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России</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д.истор.н.,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«История России».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«История России»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базового уровня программы дисциплины "История России",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52"/>
        </w:trPr>
        <w:tc>
          <w:tcPr>
            <w:tcW w:w="3970" w:type="dxa"/>
          </w:tcPr>
          <w:p/>
        </w:tc>
        <w:tc>
          <w:tcPr>
            <w:tcW w:w="4679" w:type="dxa"/>
          </w:tcPr>
          <w:p/>
        </w:tc>
        <w:tc>
          <w:tcPr>
            <w:tcW w:w="993" w:type="dxa"/>
          </w:tcPr>
          <w:p/>
        </w:tc>
      </w:tr>
      <w:tr>
        <w:trPr>
          <w:trHeight w:hRule="exact" w:val="424.682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Народы и государства на территории современной России в древности. 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Русь до начала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Русь в конце X-начале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единого русского государства в 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 к началу эпохи Нового времени.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рубеже XVI-XVII вв.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XVII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военная реформа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во второй половине XVIII в.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и мир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первой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первой четверти XIX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период правления Александра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Общественная мысль в России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Время Великих реформ в России. Европа и мир в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Общественные и политические движения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Преодоление последствий войны. Апогей и кризис советского общества. 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в середине 1960-х - 1980-х годов. 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конца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обстановка в 1990-е гг.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мировой политике конца XX -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общественные проблемы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внутриполитическое развитие России в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России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политического развития стран Европы.</w:t>
            </w:r>
          </w:p>
          <w:p>
            <w:pPr>
              <w:jc w:val="both"/>
              <w:spacing w:after="0" w:line="240" w:lineRule="auto"/>
              <w:rPr>
                <w:sz w:val="24"/>
                <w:szCs w:val="24"/>
              </w:rPr>
            </w:pPr>
            <w:r>
              <w:rPr>
                <w:rFonts w:ascii="Times New Roman" w:hAnsi="Times New Roman" w:cs="Times New Roman"/>
                <w:color w:val="#000000"/>
                <w:sz w:val="24"/>
                <w:szCs w:val="24"/>
              </w:rPr>
              <w:t> 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pPr>
              <w:jc w:val="both"/>
              <w:spacing w:after="0" w:line="240" w:lineRule="auto"/>
              <w:rPr>
                <w:sz w:val="24"/>
                <w:szCs w:val="24"/>
              </w:rPr>
            </w:pPr>
            <w:r>
              <w:rPr>
                <w:rFonts w:ascii="Times New Roman" w:hAnsi="Times New Roman" w:cs="Times New Roman"/>
                <w:color w:val="#000000"/>
                <w:sz w:val="24"/>
                <w:szCs w:val="24"/>
              </w:rPr>
              <w:t> Южные и западные русские земли. Возникновение Литовского государства и включение в его состав части русских земель.</w:t>
            </w:r>
          </w:p>
          <w:p>
            <w:pPr>
              <w:jc w:val="both"/>
              <w:spacing w:after="0" w:line="240" w:lineRule="auto"/>
              <w:rPr>
                <w:sz w:val="24"/>
                <w:szCs w:val="24"/>
              </w:rPr>
            </w:pPr>
            <w:r>
              <w:rPr>
                <w:rFonts w:ascii="Times New Roman" w:hAnsi="Times New Roman" w:cs="Times New Roman"/>
                <w:color w:val="#000000"/>
                <w:sz w:val="24"/>
                <w:szCs w:val="24"/>
              </w:rPr>
              <w:t> 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pPr>
              <w:jc w:val="both"/>
              <w:spacing w:after="0" w:line="240" w:lineRule="auto"/>
              <w:rPr>
                <w:sz w:val="24"/>
                <w:szCs w:val="24"/>
              </w:rPr>
            </w:pPr>
            <w:r>
              <w:rPr>
                <w:rFonts w:ascii="Times New Roman" w:hAnsi="Times New Roman" w:cs="Times New Roman"/>
                <w:color w:val="#000000"/>
                <w:sz w:val="24"/>
                <w:szCs w:val="24"/>
              </w:rPr>
              <w:t> 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pPr>
              <w:jc w:val="both"/>
              <w:spacing w:after="0" w:line="240" w:lineRule="auto"/>
              <w:rPr>
                <w:sz w:val="24"/>
                <w:szCs w:val="24"/>
              </w:rPr>
            </w:pPr>
            <w:r>
              <w:rPr>
                <w:rFonts w:ascii="Times New Roman" w:hAnsi="Times New Roman" w:cs="Times New Roman"/>
                <w:color w:val="#000000"/>
                <w:sz w:val="24"/>
                <w:szCs w:val="24"/>
              </w:rPr>
              <w:t> Объединение русских земель вокруг Москвы.</w:t>
            </w:r>
          </w:p>
          <w:p>
            <w:pPr>
              <w:jc w:val="both"/>
              <w:spacing w:after="0" w:line="240" w:lineRule="auto"/>
              <w:rPr>
                <w:sz w:val="24"/>
                <w:szCs w:val="24"/>
              </w:rPr>
            </w:pPr>
            <w:r>
              <w:rPr>
                <w:rFonts w:ascii="Times New Roman" w:hAnsi="Times New Roman" w:cs="Times New Roman"/>
                <w:color w:val="#000000"/>
                <w:sz w:val="24"/>
                <w:szCs w:val="24"/>
              </w:rPr>
              <w:t> Возникновение доктрины «Москва — третий Рим». Иван III. Присоединение Новгорода и Твери.</w:t>
            </w:r>
          </w:p>
          <w:p>
            <w:pPr>
              <w:jc w:val="both"/>
              <w:spacing w:after="0" w:line="240" w:lineRule="auto"/>
              <w:rPr>
                <w:sz w:val="24"/>
                <w:szCs w:val="24"/>
              </w:rPr>
            </w:pPr>
            <w:r>
              <w:rPr>
                <w:rFonts w:ascii="Times New Roman" w:hAnsi="Times New Roman" w:cs="Times New Roman"/>
                <w:color w:val="#000000"/>
                <w:sz w:val="24"/>
                <w:szCs w:val="24"/>
              </w:rPr>
              <w:t> Ликвидация зависимости Руси от Орды.</w:t>
            </w:r>
          </w:p>
          <w:p>
            <w:pPr>
              <w:jc w:val="both"/>
              <w:spacing w:after="0" w:line="240" w:lineRule="auto"/>
              <w:rPr>
                <w:sz w:val="24"/>
                <w:szCs w:val="24"/>
              </w:rPr>
            </w:pPr>
            <w:r>
              <w:rPr>
                <w:rFonts w:ascii="Times New Roman" w:hAnsi="Times New Roman" w:cs="Times New Roman"/>
                <w:color w:val="#000000"/>
                <w:sz w:val="24"/>
                <w:szCs w:val="24"/>
              </w:rPr>
              <w:t> Расширение международных связей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Принятие общерусского Судебника. Формирование аппарата управления единого государства.</w:t>
            </w:r>
          </w:p>
          <w:p>
            <w:pPr>
              <w:jc w:val="both"/>
              <w:spacing w:after="0" w:line="240" w:lineRule="auto"/>
              <w:rPr>
                <w:sz w:val="24"/>
                <w:szCs w:val="24"/>
              </w:rPr>
            </w:pPr>
            <w:r>
              <w:rPr>
                <w:rFonts w:ascii="Times New Roman" w:hAnsi="Times New Roman" w:cs="Times New Roman"/>
                <w:color w:val="#000000"/>
                <w:sz w:val="24"/>
                <w:szCs w:val="24"/>
              </w:rPr>
              <w:t> Церковь и великокняжеская власть.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Ивана IV Грозного</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Регентство великой княгини Елены Глинской. Период боярского правления. Принятие Иваном IV царского титула.</w:t>
            </w:r>
          </w:p>
          <w:p>
            <w:pPr>
              <w:jc w:val="both"/>
              <w:spacing w:after="0" w:line="240" w:lineRule="auto"/>
              <w:rPr>
                <w:sz w:val="24"/>
                <w:szCs w:val="24"/>
              </w:rPr>
            </w:pPr>
            <w:r>
              <w:rPr>
                <w:rFonts w:ascii="Times New Roman" w:hAnsi="Times New Roman" w:cs="Times New Roman"/>
                <w:color w:val="#000000"/>
                <w:sz w:val="24"/>
                <w:szCs w:val="24"/>
              </w:rPr>
              <w:t> 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pPr>
              <w:jc w:val="both"/>
              <w:spacing w:after="0" w:line="240" w:lineRule="auto"/>
              <w:rPr>
                <w:sz w:val="24"/>
                <w:szCs w:val="24"/>
              </w:rPr>
            </w:pPr>
            <w:r>
              <w:rPr>
                <w:rFonts w:ascii="Times New Roman" w:hAnsi="Times New Roman" w:cs="Times New Roman"/>
                <w:color w:val="#000000"/>
                <w:sz w:val="24"/>
                <w:szCs w:val="24"/>
              </w:rPr>
              <w:t> Опричнина. Опричный террор. Разорение Новгорода и Пскова. Отмена опричнины. Последние годы царствования Ивана Грозного.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w:t>
            </w:r>
          </w:p>
          <w:p>
            <w:pPr>
              <w:jc w:val="both"/>
              <w:spacing w:after="0" w:line="240" w:lineRule="auto"/>
              <w:rPr>
                <w:sz w:val="24"/>
                <w:szCs w:val="24"/>
              </w:rPr>
            </w:pPr>
            <w:r>
              <w:rPr>
                <w:rFonts w:ascii="Times New Roman" w:hAnsi="Times New Roman" w:cs="Times New Roman"/>
                <w:color w:val="#000000"/>
                <w:sz w:val="24"/>
                <w:szCs w:val="24"/>
              </w:rPr>
              <w:t> 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pPr>
              <w:jc w:val="both"/>
              <w:spacing w:after="0" w:line="240" w:lineRule="auto"/>
              <w:rPr>
                <w:sz w:val="24"/>
                <w:szCs w:val="24"/>
              </w:rPr>
            </w:pPr>
            <w:r>
              <w:rPr>
                <w:rFonts w:ascii="Times New Roman" w:hAnsi="Times New Roman" w:cs="Times New Roman"/>
                <w:color w:val="#000000"/>
                <w:sz w:val="24"/>
                <w:szCs w:val="24"/>
              </w:rPr>
              <w:t> Аграрный характер экономики Российского государства.  Развитие ремесленного производства. Внешняя торговля со странами Азии и Европы.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r>
      <w:tr>
        <w:trPr>
          <w:trHeight w:hRule="exact" w:val="498.91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преобразований. Методы, средства, принципы, цели реформ.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цены преобразований.</w:t>
            </w:r>
          </w:p>
          <w:p>
            <w:pPr>
              <w:jc w:val="both"/>
              <w:spacing w:after="0" w:line="240" w:lineRule="auto"/>
              <w:rPr>
                <w:sz w:val="24"/>
                <w:szCs w:val="24"/>
              </w:rPr>
            </w:pPr>
            <w:r>
              <w:rPr>
                <w:rFonts w:ascii="Times New Roman" w:hAnsi="Times New Roman" w:cs="Times New Roman"/>
                <w:color w:val="#000000"/>
                <w:sz w:val="24"/>
                <w:szCs w:val="24"/>
              </w:rPr>
              <w:t> Вопросы о программе и планомерности преобразований. Роль государства и верховной власти в осуществлении реформ. «Эволюционный» и «революционный» форматы преобразований.</w:t>
            </w:r>
          </w:p>
          <w:p>
            <w:pPr>
              <w:jc w:val="both"/>
              <w:spacing w:after="0" w:line="240" w:lineRule="auto"/>
              <w:rPr>
                <w:sz w:val="24"/>
                <w:szCs w:val="24"/>
              </w:rPr>
            </w:pPr>
            <w:r>
              <w:rPr>
                <w:rFonts w:ascii="Times New Roman" w:hAnsi="Times New Roman" w:cs="Times New Roman"/>
                <w:color w:val="#000000"/>
                <w:sz w:val="24"/>
                <w:szCs w:val="24"/>
              </w:rPr>
              <w:t> Перемены в структуре российского общества.</w:t>
            </w:r>
          </w:p>
          <w:p>
            <w:pPr>
              <w:jc w:val="both"/>
              <w:spacing w:after="0" w:line="240" w:lineRule="auto"/>
              <w:rPr>
                <w:sz w:val="24"/>
                <w:szCs w:val="24"/>
              </w:rPr>
            </w:pPr>
            <w:r>
              <w:rPr>
                <w:rFonts w:ascii="Times New Roman" w:hAnsi="Times New Roman" w:cs="Times New Roman"/>
                <w:color w:val="#000000"/>
                <w:sz w:val="24"/>
                <w:szCs w:val="24"/>
              </w:rPr>
              <w:t> Общее и особенное в положении различных слоев общества в европейских странах и России.</w:t>
            </w:r>
          </w:p>
          <w:p>
            <w:pPr>
              <w:jc w:val="both"/>
              <w:spacing w:after="0" w:line="240" w:lineRule="auto"/>
              <w:rPr>
                <w:sz w:val="24"/>
                <w:szCs w:val="24"/>
              </w:rPr>
            </w:pPr>
            <w:r>
              <w:rPr>
                <w:rFonts w:ascii="Times New Roman" w:hAnsi="Times New Roman" w:cs="Times New Roman"/>
                <w:color w:val="#000000"/>
                <w:sz w:val="24"/>
                <w:szCs w:val="24"/>
              </w:rPr>
              <w:t> 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pPr>
              <w:jc w:val="both"/>
              <w:spacing w:after="0" w:line="240" w:lineRule="auto"/>
              <w:rPr>
                <w:sz w:val="24"/>
                <w:szCs w:val="24"/>
              </w:rPr>
            </w:pPr>
            <w:r>
              <w:rPr>
                <w:rFonts w:ascii="Times New Roman" w:hAnsi="Times New Roman" w:cs="Times New Roman"/>
                <w:color w:val="#000000"/>
                <w:sz w:val="24"/>
                <w:szCs w:val="24"/>
              </w:rPr>
              <w:t> Образование Сената, возрастание его роли в системе центрального управления. Приказная система в правление Петра I и ее угасание. Учреждение коллегий.</w:t>
            </w:r>
          </w:p>
          <w:p>
            <w:pPr>
              <w:jc w:val="both"/>
              <w:spacing w:after="0" w:line="240" w:lineRule="auto"/>
              <w:rPr>
                <w:sz w:val="24"/>
                <w:szCs w:val="24"/>
              </w:rPr>
            </w:pPr>
            <w:r>
              <w:rPr>
                <w:rFonts w:ascii="Times New Roman" w:hAnsi="Times New Roman" w:cs="Times New Roman"/>
                <w:color w:val="#000000"/>
                <w:sz w:val="24"/>
                <w:szCs w:val="24"/>
              </w:rPr>
              <w:t> Реформы местного управления.</w:t>
            </w:r>
          </w:p>
          <w:p>
            <w:pPr>
              <w:jc w:val="both"/>
              <w:spacing w:after="0" w:line="240" w:lineRule="auto"/>
              <w:rPr>
                <w:sz w:val="24"/>
                <w:szCs w:val="24"/>
              </w:rPr>
            </w:pPr>
            <w:r>
              <w:rPr>
                <w:rFonts w:ascii="Times New Roman" w:hAnsi="Times New Roman" w:cs="Times New Roman"/>
                <w:color w:val="#000000"/>
                <w:sz w:val="24"/>
                <w:szCs w:val="24"/>
              </w:rPr>
              <w:t> Дискуссии о результатах и историческом значении реформ Петра I.</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первой четверти XIX в. Внешняя политика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I.</w:t>
            </w:r>
          </w:p>
          <w:p>
            <w:pPr>
              <w:jc w:val="both"/>
              <w:spacing w:after="0" w:line="240" w:lineRule="auto"/>
              <w:rPr>
                <w:sz w:val="24"/>
                <w:szCs w:val="24"/>
              </w:rPr>
            </w:pPr>
            <w:r>
              <w:rPr>
                <w:rFonts w:ascii="Times New Roman" w:hAnsi="Times New Roman" w:cs="Times New Roman"/>
                <w:color w:val="#000000"/>
                <w:sz w:val="24"/>
                <w:szCs w:val="24"/>
              </w:rPr>
              <w:t> 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pPr>
              <w:jc w:val="both"/>
              <w:spacing w:after="0" w:line="240" w:lineRule="auto"/>
              <w:rPr>
                <w:sz w:val="24"/>
                <w:szCs w:val="24"/>
              </w:rPr>
            </w:pPr>
            <w:r>
              <w:rPr>
                <w:rFonts w:ascii="Times New Roman" w:hAnsi="Times New Roman" w:cs="Times New Roman"/>
                <w:color w:val="#000000"/>
                <w:sz w:val="24"/>
                <w:szCs w:val="24"/>
              </w:rPr>
              <w:t> 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pPr>
              <w:jc w:val="both"/>
              <w:spacing w:after="0" w:line="240" w:lineRule="auto"/>
              <w:rPr>
                <w:sz w:val="24"/>
                <w:szCs w:val="24"/>
              </w:rPr>
            </w:pPr>
            <w:r>
              <w:rPr>
                <w:rFonts w:ascii="Times New Roman" w:hAnsi="Times New Roman" w:cs="Times New Roman"/>
                <w:color w:val="#000000"/>
                <w:sz w:val="24"/>
                <w:szCs w:val="24"/>
              </w:rPr>
              <w:t> Венский конгресс и становление «европейского концерта». Российская империя и новый расклад сил в Европе. Идейные основания и политическая роль «Священного союза» монархов.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Великие реформы Александра II</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после Крымской войны. Поражение в войне и общественное мнение середины XIX в.</w:t>
            </w:r>
          </w:p>
          <w:p>
            <w:pPr>
              <w:jc w:val="both"/>
              <w:spacing w:after="0" w:line="240" w:lineRule="auto"/>
              <w:rPr>
                <w:sz w:val="24"/>
                <w:szCs w:val="24"/>
              </w:rPr>
            </w:pPr>
            <w:r>
              <w:rPr>
                <w:rFonts w:ascii="Times New Roman" w:hAnsi="Times New Roman" w:cs="Times New Roman"/>
                <w:color w:val="#000000"/>
                <w:sz w:val="24"/>
                <w:szCs w:val="24"/>
              </w:rPr>
              <w:t> Великие реформы Александра II как модернизационный проект.</w:t>
            </w:r>
          </w:p>
          <w:p>
            <w:pPr>
              <w:jc w:val="both"/>
              <w:spacing w:after="0" w:line="240" w:lineRule="auto"/>
              <w:rPr>
                <w:sz w:val="24"/>
                <w:szCs w:val="24"/>
              </w:rPr>
            </w:pPr>
            <w:r>
              <w:rPr>
                <w:rFonts w:ascii="Times New Roman" w:hAnsi="Times New Roman" w:cs="Times New Roman"/>
                <w:color w:val="#000000"/>
                <w:sz w:val="24"/>
                <w:szCs w:val="24"/>
              </w:rPr>
              <w:t> 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pPr>
              <w:jc w:val="both"/>
              <w:spacing w:after="0" w:line="240" w:lineRule="auto"/>
              <w:rPr>
                <w:sz w:val="24"/>
                <w:szCs w:val="24"/>
              </w:rPr>
            </w:pPr>
            <w:r>
              <w:rPr>
                <w:rFonts w:ascii="Times New Roman" w:hAnsi="Times New Roman" w:cs="Times New Roman"/>
                <w:color w:val="#000000"/>
                <w:sz w:val="24"/>
                <w:szCs w:val="24"/>
              </w:rPr>
              <w:t> Крестьянская реформа 1861 г.: причины, этапы подготовки, последствия.</w:t>
            </w:r>
          </w:p>
          <w:p>
            <w:pPr>
              <w:jc w:val="both"/>
              <w:spacing w:after="0" w:line="240" w:lineRule="auto"/>
              <w:rPr>
                <w:sz w:val="24"/>
                <w:szCs w:val="24"/>
              </w:rPr>
            </w:pPr>
            <w:r>
              <w:rPr>
                <w:rFonts w:ascii="Times New Roman" w:hAnsi="Times New Roman" w:cs="Times New Roman"/>
                <w:color w:val="#000000"/>
                <w:sz w:val="24"/>
                <w:szCs w:val="24"/>
              </w:rPr>
              <w:t> Дискуссия о причинах и значении отмены крепостного права.</w:t>
            </w:r>
          </w:p>
          <w:p>
            <w:pPr>
              <w:jc w:val="both"/>
              <w:spacing w:after="0" w:line="240" w:lineRule="auto"/>
              <w:rPr>
                <w:sz w:val="24"/>
                <w:szCs w:val="24"/>
              </w:rPr>
            </w:pPr>
            <w:r>
              <w:rPr>
                <w:rFonts w:ascii="Times New Roman" w:hAnsi="Times New Roman" w:cs="Times New Roman"/>
                <w:color w:val="#000000"/>
                <w:sz w:val="24"/>
                <w:szCs w:val="24"/>
              </w:rPr>
              <w:t> Модернизация социальной структуры российского общества как политический фактор второй половины XIX в.</w:t>
            </w:r>
          </w:p>
          <w:p>
            <w:pPr>
              <w:jc w:val="both"/>
              <w:spacing w:after="0" w:line="240" w:lineRule="auto"/>
              <w:rPr>
                <w:sz w:val="24"/>
                <w:szCs w:val="24"/>
              </w:rPr>
            </w:pPr>
            <w:r>
              <w:rPr>
                <w:rFonts w:ascii="Times New Roman" w:hAnsi="Times New Roman" w:cs="Times New Roman"/>
                <w:color w:val="#000000"/>
                <w:sz w:val="24"/>
                <w:szCs w:val="24"/>
              </w:rPr>
              <w:t> Судебные преобразования 1870-х гг. Военная реформа Д. А. Милютина. Политический</w:t>
            </w:r>
          </w:p>
          <w:p>
            <w:pPr>
              <w:jc w:val="both"/>
              <w:spacing w:after="0" w:line="240" w:lineRule="auto"/>
              <w:rPr>
                <w:sz w:val="24"/>
                <w:szCs w:val="24"/>
              </w:rPr>
            </w:pPr>
            <w:r>
              <w:rPr>
                <w:rFonts w:ascii="Times New Roman" w:hAnsi="Times New Roman" w:cs="Times New Roman"/>
                <w:color w:val="#000000"/>
                <w:sz w:val="24"/>
                <w:szCs w:val="24"/>
              </w:rPr>
              <w:t> Социальные и экономические последствия Великих реформ.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r>
      <w:tr>
        <w:trPr>
          <w:trHeight w:hRule="exact" w:val="3886.0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p>
            <w:pPr>
              <w:jc w:val="both"/>
              <w:spacing w:after="0" w:line="240" w:lineRule="auto"/>
              <w:rPr>
                <w:sz w:val="24"/>
                <w:szCs w:val="24"/>
              </w:rPr>
            </w:pPr>
            <w:r>
              <w:rPr>
                <w:rFonts w:ascii="Times New Roman" w:hAnsi="Times New Roman" w:cs="Times New Roman"/>
                <w:color w:val="#000000"/>
                <w:sz w:val="24"/>
                <w:szCs w:val="24"/>
              </w:rPr>
              <w:t> Причины Гражданской войны.</w:t>
            </w:r>
          </w:p>
          <w:p>
            <w:pPr>
              <w:jc w:val="both"/>
              <w:spacing w:after="0" w:line="240" w:lineRule="auto"/>
              <w:rPr>
                <w:sz w:val="24"/>
                <w:szCs w:val="24"/>
              </w:rPr>
            </w:pPr>
            <w:r>
              <w:rPr>
                <w:rFonts w:ascii="Times New Roman" w:hAnsi="Times New Roman" w:cs="Times New Roman"/>
                <w:color w:val="#000000"/>
                <w:sz w:val="24"/>
                <w:szCs w:val="24"/>
              </w:rPr>
              <w:t> Созыв и разгон Учредительного собрания.Формирование советской государственности: Совет народных комиссаров, Высший совет народного хозяйства и местные совнархозы. Создание ВЧК. Брестский мир и борьба вокруг его заключения. Создание РККА. Восстание Чехословацкого корпуса. Выступление левых эсеров. Восстание в Ярославле. Революция в Германии и вывод немецких войск с территории России.Основные фронты Гражданской войны и военные действия на них.</w:t>
            </w:r>
          </w:p>
          <w:p>
            <w:pPr>
              <w:jc w:val="both"/>
              <w:spacing w:after="0" w:line="240" w:lineRule="auto"/>
              <w:rPr>
                <w:sz w:val="24"/>
                <w:szCs w:val="24"/>
              </w:rPr>
            </w:pPr>
            <w:r>
              <w:rPr>
                <w:rFonts w:ascii="Times New Roman" w:hAnsi="Times New Roman" w:cs="Times New Roman"/>
                <w:color w:val="#000000"/>
                <w:sz w:val="24"/>
                <w:szCs w:val="24"/>
              </w:rPr>
              <w:t> Интервенция иностранных войск. Идеология Белого движения и важнейшие антибольшевистские правительства: КОМУЧ, Директория, 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 Установление советской власти в г.Омске.Сибирский регион в годы Гражданской войны.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Красный и белый террор.</w:t>
            </w:r>
          </w:p>
          <w:p>
            <w:pPr>
              <w:jc w:val="both"/>
              <w:spacing w:after="0" w:line="240" w:lineRule="auto"/>
              <w:rPr>
                <w:sz w:val="24"/>
                <w:szCs w:val="24"/>
              </w:rPr>
            </w:pPr>
            <w:r>
              <w:rPr>
                <w:rFonts w:ascii="Times New Roman" w:hAnsi="Times New Roman" w:cs="Times New Roman"/>
                <w:color w:val="#000000"/>
                <w:sz w:val="24"/>
                <w:szCs w:val="24"/>
              </w:rPr>
              <w:t> Национальная политика «красных» и «белых» в ходе Гражданской войны. Советско- польская война и ее результаты.</w:t>
            </w:r>
          </w:p>
          <w:p>
            <w:pPr>
              <w:jc w:val="both"/>
              <w:spacing w:after="0" w:line="240" w:lineRule="auto"/>
              <w:rPr>
                <w:sz w:val="24"/>
                <w:szCs w:val="24"/>
              </w:rPr>
            </w:pPr>
            <w:r>
              <w:rPr>
                <w:rFonts w:ascii="Times New Roman" w:hAnsi="Times New Roman" w:cs="Times New Roman"/>
                <w:color w:val="#000000"/>
                <w:sz w:val="24"/>
                <w:szCs w:val="24"/>
              </w:rPr>
              <w:t> Финальный этап Гражданской войны: поражение П. Н. Врангеля, окончание крупномасштабной Гражданской войны в России и постепенный переход в 1921–1922 гг. правительства большевиков к задачам мирного времени. Военные действия в Закавказье, Туркестане и на Дальнем Востоке. Дальневосточная республика. Военно-стратегические причины победы советских войск: центральное положение, разобщенность противника, превосходство в мобилизационных ресурсах.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Завершающий период Великой Отечественной войны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pPr>
              <w:jc w:val="both"/>
              <w:spacing w:after="0" w:line="240" w:lineRule="auto"/>
              <w:rPr>
                <w:sz w:val="24"/>
                <w:szCs w:val="24"/>
              </w:rPr>
            </w:pPr>
            <w:r>
              <w:rPr>
                <w:rFonts w:ascii="Times New Roman" w:hAnsi="Times New Roman" w:cs="Times New Roman"/>
                <w:color w:val="#000000"/>
                <w:sz w:val="24"/>
                <w:szCs w:val="24"/>
              </w:rPr>
              <w:t> 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СССР в середине 1960-х - 1980-х годов. Нарастание кризисных явлений</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Власть и общество во второй половине 1960-х — начале 1980-х гг. Приход к власти Л. И. Брежнева. Принцип коллективного руководства. Выбор стратегического пути развития страны в середине 1960-х гг.</w:t>
            </w:r>
          </w:p>
          <w:p>
            <w:pPr>
              <w:jc w:val="both"/>
              <w:spacing w:after="0" w:line="240" w:lineRule="auto"/>
              <w:rPr>
                <w:sz w:val="24"/>
                <w:szCs w:val="24"/>
              </w:rPr>
            </w:pPr>
            <w:r>
              <w:rPr>
                <w:rFonts w:ascii="Times New Roman" w:hAnsi="Times New Roman" w:cs="Times New Roman"/>
                <w:color w:val="#000000"/>
                <w:sz w:val="24"/>
                <w:szCs w:val="24"/>
              </w:rPr>
              <w:t> Взаимоотношения союзного центра и республик</w:t>
            </w:r>
          </w:p>
          <w:p>
            <w:pPr>
              <w:jc w:val="both"/>
              <w:spacing w:after="0" w:line="240" w:lineRule="auto"/>
              <w:rPr>
                <w:sz w:val="24"/>
                <w:szCs w:val="24"/>
              </w:rPr>
            </w:pPr>
            <w:r>
              <w:rPr>
                <w:rFonts w:ascii="Times New Roman" w:hAnsi="Times New Roman" w:cs="Times New Roman"/>
                <w:color w:val="#000000"/>
                <w:sz w:val="24"/>
                <w:szCs w:val="24"/>
              </w:rPr>
              <w:t> СССР.</w:t>
            </w:r>
          </w:p>
          <w:p>
            <w:pPr>
              <w:jc w:val="both"/>
              <w:spacing w:after="0" w:line="240" w:lineRule="auto"/>
              <w:rPr>
                <w:sz w:val="24"/>
                <w:szCs w:val="24"/>
              </w:rPr>
            </w:pPr>
            <w:r>
              <w:rPr>
                <w:rFonts w:ascii="Times New Roman" w:hAnsi="Times New Roman" w:cs="Times New Roman"/>
                <w:color w:val="#000000"/>
                <w:sz w:val="24"/>
                <w:szCs w:val="24"/>
              </w:rPr>
              <w:t> Освоение нефтегазовых месторождений Западной Сибири и их значение.</w:t>
            </w:r>
          </w:p>
          <w:p>
            <w:pPr>
              <w:jc w:val="both"/>
              <w:spacing w:after="0" w:line="240" w:lineRule="auto"/>
              <w:rPr>
                <w:sz w:val="24"/>
                <w:szCs w:val="24"/>
              </w:rPr>
            </w:pPr>
            <w:r>
              <w:rPr>
                <w:rFonts w:ascii="Times New Roman" w:hAnsi="Times New Roman" w:cs="Times New Roman"/>
                <w:color w:val="#000000"/>
                <w:sz w:val="24"/>
                <w:szCs w:val="24"/>
              </w:rPr>
              <w:t> СССР — вторая экономика мира.</w:t>
            </w:r>
          </w:p>
          <w:p>
            <w:pPr>
              <w:jc w:val="both"/>
              <w:spacing w:after="0" w:line="240" w:lineRule="auto"/>
              <w:rPr>
                <w:sz w:val="24"/>
                <w:szCs w:val="24"/>
              </w:rPr>
            </w:pPr>
            <w:r>
              <w:rPr>
                <w:rFonts w:ascii="Times New Roman" w:hAnsi="Times New Roman" w:cs="Times New Roman"/>
                <w:color w:val="#000000"/>
                <w:sz w:val="24"/>
                <w:szCs w:val="24"/>
              </w:rPr>
              <w:t> Причины снижения темпов экономического развития и появления кризисных явлений к началу 1980-х гг. Отставание в</w:t>
            </w:r>
          </w:p>
          <w:p>
            <w:pPr>
              <w:jc w:val="both"/>
              <w:spacing w:after="0" w:line="240" w:lineRule="auto"/>
              <w:rPr>
                <w:sz w:val="24"/>
                <w:szCs w:val="24"/>
              </w:rPr>
            </w:pPr>
            <w:r>
              <w:rPr>
                <w:rFonts w:ascii="Times New Roman" w:hAnsi="Times New Roman" w:cs="Times New Roman"/>
                <w:color w:val="#000000"/>
                <w:sz w:val="24"/>
                <w:szCs w:val="24"/>
              </w:rPr>
              <w:t> производительности труда, в компьютерных технологиях, в наукоемких отраслях промышленности. Рост «теневой экономики». Ситуация в сельском хозяйстве.</w:t>
            </w:r>
          </w:p>
          <w:p>
            <w:pPr>
              <w:jc w:val="both"/>
              <w:spacing w:after="0" w:line="240" w:lineRule="auto"/>
              <w:rPr>
                <w:sz w:val="24"/>
                <w:szCs w:val="24"/>
              </w:rPr>
            </w:pPr>
            <w:r>
              <w:rPr>
                <w:rFonts w:ascii="Times New Roman" w:hAnsi="Times New Roman" w:cs="Times New Roman"/>
                <w:color w:val="#000000"/>
                <w:sz w:val="24"/>
                <w:szCs w:val="24"/>
              </w:rPr>
              <w:t> Причины неудач в решении продовольственной проблемы.</w:t>
            </w:r>
          </w:p>
          <w:p>
            <w:pPr>
              <w:jc w:val="both"/>
              <w:spacing w:after="0" w:line="240" w:lineRule="auto"/>
              <w:rPr>
                <w:sz w:val="24"/>
                <w:szCs w:val="24"/>
              </w:rPr>
            </w:pPr>
            <w:r>
              <w:rPr>
                <w:rFonts w:ascii="Times New Roman" w:hAnsi="Times New Roman" w:cs="Times New Roman"/>
                <w:color w:val="#000000"/>
                <w:sz w:val="24"/>
                <w:szCs w:val="24"/>
              </w:rPr>
              <w:t> Советское общество в период «позднего социализма». Приоритеты социальной политики.</w:t>
            </w:r>
          </w:p>
          <w:p>
            <w:pPr>
              <w:jc w:val="both"/>
              <w:spacing w:after="0" w:line="240" w:lineRule="auto"/>
              <w:rPr>
                <w:sz w:val="24"/>
                <w:szCs w:val="24"/>
              </w:rPr>
            </w:pPr>
            <w:r>
              <w:rPr>
                <w:rFonts w:ascii="Times New Roman" w:hAnsi="Times New Roman" w:cs="Times New Roman"/>
                <w:color w:val="#000000"/>
                <w:sz w:val="24"/>
                <w:szCs w:val="24"/>
              </w:rPr>
              <w:t> Формирование советского «среднего класса». Рост потребительских запросов</w:t>
            </w:r>
          </w:p>
          <w:p>
            <w:pPr>
              <w:jc w:val="both"/>
              <w:spacing w:after="0" w:line="240" w:lineRule="auto"/>
              <w:rPr>
                <w:sz w:val="24"/>
                <w:szCs w:val="24"/>
              </w:rPr>
            </w:pPr>
            <w:r>
              <w:rPr>
                <w:rFonts w:ascii="Times New Roman" w:hAnsi="Times New Roman" w:cs="Times New Roman"/>
                <w:color w:val="#000000"/>
                <w:sz w:val="24"/>
                <w:szCs w:val="24"/>
              </w:rPr>
              <w:t> населения и обострение проблемы товарного дефицита.</w:t>
            </w:r>
          </w:p>
          <w:p>
            <w:pPr>
              <w:jc w:val="both"/>
              <w:spacing w:after="0" w:line="240" w:lineRule="auto"/>
              <w:rPr>
                <w:sz w:val="24"/>
                <w:szCs w:val="24"/>
              </w:rPr>
            </w:pPr>
            <w:r>
              <w:rPr>
                <w:rFonts w:ascii="Times New Roman" w:hAnsi="Times New Roman" w:cs="Times New Roman"/>
                <w:color w:val="#000000"/>
                <w:sz w:val="24"/>
                <w:szCs w:val="24"/>
              </w:rPr>
              <w:t> Принятие Конституции СССР 1977 г.</w:t>
            </w:r>
          </w:p>
          <w:p>
            <w:pPr>
              <w:jc w:val="both"/>
              <w:spacing w:after="0" w:line="240" w:lineRule="auto"/>
              <w:rPr>
                <w:sz w:val="24"/>
                <w:szCs w:val="24"/>
              </w:rPr>
            </w:pPr>
            <w:r>
              <w:rPr>
                <w:rFonts w:ascii="Times New Roman" w:hAnsi="Times New Roman" w:cs="Times New Roman"/>
                <w:color w:val="#000000"/>
                <w:sz w:val="24"/>
                <w:szCs w:val="24"/>
              </w:rPr>
              <w:t> Общественные настроения и критика власти.</w:t>
            </w:r>
          </w:p>
          <w:p>
            <w:pPr>
              <w:jc w:val="both"/>
              <w:spacing w:after="0" w:line="240" w:lineRule="auto"/>
              <w:rPr>
                <w:sz w:val="24"/>
                <w:szCs w:val="24"/>
              </w:rPr>
            </w:pPr>
            <w:r>
              <w:rPr>
                <w:rFonts w:ascii="Times New Roman" w:hAnsi="Times New Roman" w:cs="Times New Roman"/>
                <w:color w:val="#000000"/>
                <w:sz w:val="24"/>
                <w:szCs w:val="24"/>
              </w:rPr>
              <w:t> Диссиденты.</w:t>
            </w:r>
          </w:p>
          <w:p>
            <w:pPr>
              <w:jc w:val="both"/>
              <w:spacing w:after="0" w:line="240" w:lineRule="auto"/>
              <w:rPr>
                <w:sz w:val="24"/>
                <w:szCs w:val="24"/>
              </w:rPr>
            </w:pPr>
            <w:r>
              <w:rPr>
                <w:rFonts w:ascii="Times New Roman" w:hAnsi="Times New Roman" w:cs="Times New Roman"/>
                <w:color w:val="#000000"/>
                <w:sz w:val="24"/>
                <w:szCs w:val="24"/>
              </w:rPr>
              <w:t> Состояние советского социума к 1985 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Политическое развитие России в 1992-2000 гг.</w:t>
            </w:r>
          </w:p>
        </w:tc>
      </w:tr>
      <w:tr>
        <w:trPr>
          <w:trHeight w:hRule="exact" w:val="361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1990-х гг. Рост зависимости экономики от международных цен на энергоносители.</w:t>
            </w:r>
          </w:p>
          <w:p>
            <w:pPr>
              <w:jc w:val="both"/>
              <w:spacing w:after="0" w:line="240" w:lineRule="auto"/>
              <w:rPr>
                <w:sz w:val="24"/>
                <w:szCs w:val="24"/>
              </w:rPr>
            </w:pPr>
            <w:r>
              <w:rPr>
                <w:rFonts w:ascii="Times New Roman" w:hAnsi="Times New Roman" w:cs="Times New Roman"/>
                <w:color w:val="#000000"/>
                <w:sz w:val="24"/>
                <w:szCs w:val="24"/>
              </w:rPr>
              <w:t> Нарастание негативных последствий реформ.</w:t>
            </w:r>
          </w:p>
          <w:p>
            <w:pPr>
              <w:jc w:val="both"/>
              <w:spacing w:after="0" w:line="240" w:lineRule="auto"/>
              <w:rPr>
                <w:sz w:val="24"/>
                <w:szCs w:val="24"/>
              </w:rPr>
            </w:pPr>
            <w:r>
              <w:rPr>
                <w:rFonts w:ascii="Times New Roman" w:hAnsi="Times New Roman" w:cs="Times New Roman"/>
                <w:color w:val="#000000"/>
                <w:sz w:val="24"/>
                <w:szCs w:val="24"/>
              </w:rPr>
              <w:t> Смена ценностных ориентиров. Экономический кризис 1998 г. Кризис образования и науки. Феномен «Утечки мозгов». Демографические последствия трансформационного шока.</w:t>
            </w:r>
          </w:p>
          <w:p>
            <w:pPr>
              <w:jc w:val="both"/>
              <w:spacing w:after="0" w:line="240" w:lineRule="auto"/>
              <w:rPr>
                <w:sz w:val="24"/>
                <w:szCs w:val="24"/>
              </w:rPr>
            </w:pPr>
            <w:r>
              <w:rPr>
                <w:rFonts w:ascii="Times New Roman" w:hAnsi="Times New Roman" w:cs="Times New Roman"/>
                <w:color w:val="#000000"/>
                <w:sz w:val="24"/>
                <w:szCs w:val="24"/>
              </w:rPr>
              <w:t> Использование газет и телеканалов в информационных войнах. 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 соглашения. Особенности политических процессов 1990-х гг. Б. Н. Ельцин и его окружение. Складывание и особенности многопартийности 1990-х гг.</w:t>
            </w:r>
          </w:p>
          <w:p>
            <w:pPr>
              <w:jc w:val="both"/>
              <w:spacing w:after="0" w:line="240" w:lineRule="auto"/>
              <w:rPr>
                <w:sz w:val="24"/>
                <w:szCs w:val="24"/>
              </w:rPr>
            </w:pPr>
            <w:r>
              <w:rPr>
                <w:rFonts w:ascii="Times New Roman" w:hAnsi="Times New Roman" w:cs="Times New Roman"/>
                <w:color w:val="#000000"/>
                <w:sz w:val="24"/>
                <w:szCs w:val="24"/>
              </w:rPr>
              <w:t> Политический кризис 1993 г. и его разрешение.</w:t>
            </w:r>
          </w:p>
          <w:p>
            <w:pPr>
              <w:jc w:val="both"/>
              <w:spacing w:after="0" w:line="240" w:lineRule="auto"/>
              <w:rPr>
                <w:sz w:val="24"/>
                <w:szCs w:val="24"/>
              </w:rPr>
            </w:pPr>
            <w:r>
              <w:rPr>
                <w:rFonts w:ascii="Times New Roman" w:hAnsi="Times New Roman" w:cs="Times New Roman"/>
                <w:color w:val="#000000"/>
                <w:sz w:val="24"/>
                <w:szCs w:val="24"/>
              </w:rPr>
              <w:t> Принятие Конституции РФ 1993 г. Болезнь Ельцина и снижение управляемости страной.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Назначение премьер-министром РФ В.В. Путина</w:t>
            </w:r>
          </w:p>
          <w:p>
            <w:pPr>
              <w:jc w:val="both"/>
              <w:spacing w:after="0" w:line="240" w:lineRule="auto"/>
              <w:rPr>
                <w:sz w:val="24"/>
                <w:szCs w:val="24"/>
              </w:rPr>
            </w:pPr>
            <w:r>
              <w:rPr>
                <w:rFonts w:ascii="Times New Roman" w:hAnsi="Times New Roman" w:cs="Times New Roman"/>
                <w:color w:val="#000000"/>
                <w:sz w:val="24"/>
                <w:szCs w:val="24"/>
              </w:rPr>
              <w:t> Победа над международным терроризмом в Чечне.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мировой политике конца XX - начале XXI в.</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проблемы и противоречия мировой истории начала XXI в.</w:t>
            </w:r>
          </w:p>
          <w:p>
            <w:pPr>
              <w:jc w:val="both"/>
              <w:spacing w:after="0" w:line="240" w:lineRule="auto"/>
              <w:rPr>
                <w:sz w:val="24"/>
                <w:szCs w:val="24"/>
              </w:rPr>
            </w:pPr>
            <w:r>
              <w:rPr>
                <w:rFonts w:ascii="Times New Roman" w:hAnsi="Times New Roman" w:cs="Times New Roman"/>
                <w:color w:val="#000000"/>
                <w:sz w:val="24"/>
                <w:szCs w:val="24"/>
              </w:rPr>
              <w:t> в 2000 г. В. В. Путина президентом России. Внешняя политика в 2000–2013 гг. Теракт в США 11 сентября 2001 г. и последовавший за ним ввод войск США и их союзников в Афганистан.Попытки России наладить равноправный диалог с Западом. Позиция России по отношению к Англо- 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w:t>
            </w:r>
          </w:p>
          <w:p>
            <w:pPr>
              <w:jc w:val="both"/>
              <w:spacing w:after="0" w:line="240" w:lineRule="auto"/>
              <w:rPr>
                <w:sz w:val="24"/>
                <w:szCs w:val="24"/>
              </w:rPr>
            </w:pPr>
            <w:r>
              <w:rPr>
                <w:rFonts w:ascii="Times New Roman" w:hAnsi="Times New Roman" w:cs="Times New Roman"/>
                <w:color w:val="#000000"/>
                <w:sz w:val="24"/>
                <w:szCs w:val="24"/>
              </w:rPr>
              <w:t> Продолжение расширения НАТО на восток. Отказ НАТО учитывать интересы России.</w:t>
            </w:r>
          </w:p>
          <w:p>
            <w:pPr>
              <w:jc w:val="both"/>
              <w:spacing w:after="0" w:line="240" w:lineRule="auto"/>
              <w:rPr>
                <w:sz w:val="24"/>
                <w:szCs w:val="24"/>
              </w:rPr>
            </w:pPr>
            <w:r>
              <w:rPr>
                <w:rFonts w:ascii="Times New Roman" w:hAnsi="Times New Roman" w:cs="Times New Roman"/>
                <w:color w:val="#000000"/>
                <w:sz w:val="24"/>
                <w:szCs w:val="24"/>
              </w:rPr>
              <w:t> Отход России от односторонней ориентации на страны Запада, ставка на многовекторную внешнюю политику. Китайский вектор внешней политики России. Интеграционные процессы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Внешнеполитические события 2014–2022 гг.</w:t>
            </w:r>
          </w:p>
          <w:p>
            <w:pPr>
              <w:jc w:val="both"/>
              <w:spacing w:after="0" w:line="240" w:lineRule="auto"/>
              <w:rPr>
                <w:sz w:val="24"/>
                <w:szCs w:val="24"/>
              </w:rPr>
            </w:pPr>
            <w:r>
              <w:rPr>
                <w:rFonts w:ascii="Times New Roman" w:hAnsi="Times New Roman" w:cs="Times New Roman"/>
                <w:color w:val="#000000"/>
                <w:sz w:val="24"/>
                <w:szCs w:val="24"/>
              </w:rPr>
              <w:t> Провозглашение руководством Грузии и Украины курса на вступление в НАТО.Государственный переворот 2014 г. на Украине и его последствия. Воссоединение Крыма и Севастополя с Россией, создание ЛНР и ДНР. «Минские соглашения» и их судьба.Помощь России законному правительству Сирии.Отказ США, НАТО и ЕС от обсуждения угроз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Начало специальной военной операции на Украине. Санкционное давление стран Запада на Россию. Вхождение в состав России Донецкой Народной Республики, Луганской Народной Республики, Запорожской области, Херсонской области.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Народы и политические образования на территории современной России в древности</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pPr>
              <w:jc w:val="left"/>
              <w:spacing w:after="0" w:line="240" w:lineRule="auto"/>
              <w:rPr>
                <w:sz w:val="24"/>
                <w:szCs w:val="24"/>
              </w:rPr>
            </w:pPr>
            <w:r>
              <w:rPr>
                <w:rFonts w:ascii="Times New Roman" w:hAnsi="Times New Roman" w:cs="Times New Roman"/>
                <w:color w:val="#000000"/>
                <w:sz w:val="24"/>
                <w:szCs w:val="24"/>
              </w:rPr>
              <w:t> 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 факторы и их изменения. Возникновение общественной организации, государственности, религиозных представлений, культуры и искусства.</w:t>
            </w:r>
          </w:p>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и особенности древневосточной, древнегреческой и древнеримской цивилизаций.</w:t>
            </w:r>
          </w:p>
          <w:p>
            <w:pPr>
              <w:jc w:val="left"/>
              <w:spacing w:after="0" w:line="240" w:lineRule="auto"/>
              <w:rPr>
                <w:sz w:val="24"/>
                <w:szCs w:val="24"/>
              </w:rPr>
            </w:pPr>
            <w:r>
              <w:rPr>
                <w:rFonts w:ascii="Times New Roman" w:hAnsi="Times New Roman" w:cs="Times New Roman"/>
                <w:color w:val="#000000"/>
                <w:sz w:val="24"/>
                <w:szCs w:val="24"/>
              </w:rPr>
              <w:t> Возникновение христианства (исторические свидетельства об Иисусе Христе; Евангелия; Апостолы).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общественного строя в период Средневековья в странах Европы и Азии</w:t>
            </w:r>
          </w:p>
        </w:tc>
      </w:tr>
      <w:tr>
        <w:trPr>
          <w:trHeight w:hRule="exact" w:val="21.31518"/>
        </w:trPr>
        <w:tc>
          <w:tcPr>
            <w:tcW w:w="9640" w:type="dxa"/>
          </w:tcPr>
          <w:p/>
        </w:tc>
      </w:tr>
      <w:tr>
        <w:trPr>
          <w:trHeight w:hRule="exact" w:val="4172.44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века: понятие, хронологические рамки, периодизация.</w:t>
            </w:r>
          </w:p>
          <w:p>
            <w:pPr>
              <w:jc w:val="left"/>
              <w:spacing w:after="0" w:line="240" w:lineRule="auto"/>
              <w:rPr>
                <w:sz w:val="24"/>
                <w:szCs w:val="24"/>
              </w:rPr>
            </w:pPr>
            <w:r>
              <w:rPr>
                <w:rFonts w:ascii="Times New Roman" w:hAnsi="Times New Roman" w:cs="Times New Roman"/>
                <w:color w:val="#000000"/>
                <w:sz w:val="24"/>
                <w:szCs w:val="24"/>
              </w:rPr>
              <w:t> Падение Западной Римской империи и образование германских королевств. Франкское государство в VIII–IX вв.</w:t>
            </w:r>
          </w:p>
          <w:p>
            <w:pPr>
              <w:jc w:val="left"/>
              <w:spacing w:after="0" w:line="240" w:lineRule="auto"/>
              <w:rPr>
                <w:sz w:val="24"/>
                <w:szCs w:val="24"/>
              </w:rPr>
            </w:pPr>
            <w:r>
              <w:rPr>
                <w:rFonts w:ascii="Times New Roman" w:hAnsi="Times New Roman" w:cs="Times New Roman"/>
                <w:color w:val="#000000"/>
                <w:sz w:val="24"/>
                <w:szCs w:val="24"/>
              </w:rPr>
              <w:t> Великое переселение народов.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 восточных славян, их общественный строй и политическая организация.  Возникновение княжеской власти.</w:t>
            </w:r>
          </w:p>
          <w:p>
            <w:pPr>
              <w:jc w:val="left"/>
              <w:spacing w:after="0" w:line="240" w:lineRule="auto"/>
              <w:rPr>
                <w:sz w:val="24"/>
                <w:szCs w:val="24"/>
              </w:rPr>
            </w:pPr>
            <w:r>
              <w:rPr>
                <w:rFonts w:ascii="Times New Roman" w:hAnsi="Times New Roman" w:cs="Times New Roman"/>
                <w:color w:val="#000000"/>
                <w:sz w:val="24"/>
                <w:szCs w:val="24"/>
              </w:rPr>
              <w:t> Византийская империя.  Византия и славяне; миссия Кирилла и Мефодия, создание славянской письменности.</w:t>
            </w:r>
          </w:p>
          <w:p>
            <w:pPr>
              <w:jc w:val="left"/>
              <w:spacing w:after="0" w:line="240" w:lineRule="auto"/>
              <w:rPr>
                <w:sz w:val="24"/>
                <w:szCs w:val="24"/>
              </w:rPr>
            </w:pPr>
            <w:r>
              <w:rPr>
                <w:rFonts w:ascii="Times New Roman" w:hAnsi="Times New Roman" w:cs="Times New Roman"/>
                <w:color w:val="#000000"/>
                <w:sz w:val="24"/>
                <w:szCs w:val="24"/>
              </w:rPr>
              <w:t> Хазарский каганат и принятие им иудаизма.</w:t>
            </w:r>
          </w:p>
          <w:p>
            <w:pPr>
              <w:jc w:val="left"/>
              <w:spacing w:after="0" w:line="240" w:lineRule="auto"/>
              <w:rPr>
                <w:sz w:val="24"/>
                <w:szCs w:val="24"/>
              </w:rPr>
            </w:pPr>
            <w:r>
              <w:rPr>
                <w:rFonts w:ascii="Times New Roman" w:hAnsi="Times New Roman" w:cs="Times New Roman"/>
                <w:color w:val="#000000"/>
                <w:sz w:val="24"/>
                <w:szCs w:val="24"/>
              </w:rPr>
              <w:t> Возникновение и распространение ислама и Арабский халифат.</w:t>
            </w:r>
          </w:p>
          <w:p>
            <w:pPr>
              <w:jc w:val="left"/>
              <w:spacing w:after="0" w:line="240" w:lineRule="auto"/>
              <w:rPr>
                <w:sz w:val="24"/>
                <w:szCs w:val="24"/>
              </w:rPr>
            </w:pPr>
            <w:r>
              <w:rPr>
                <w:rFonts w:ascii="Times New Roman" w:hAnsi="Times New Roman" w:cs="Times New Roman"/>
                <w:color w:val="#000000"/>
                <w:sz w:val="24"/>
                <w:szCs w:val="24"/>
              </w:rPr>
              <w:t> Феодальная иерархия и сеньориальная система в Западной Европе.</w:t>
            </w:r>
          </w:p>
          <w:p>
            <w:pPr>
              <w:jc w:val="left"/>
              <w:spacing w:after="0" w:line="240" w:lineRule="auto"/>
              <w:rPr>
                <w:sz w:val="24"/>
                <w:szCs w:val="24"/>
              </w:rPr>
            </w:pPr>
            <w:r>
              <w:rPr>
                <w:rFonts w:ascii="Times New Roman" w:hAnsi="Times New Roman" w:cs="Times New Roman"/>
                <w:color w:val="#000000"/>
                <w:sz w:val="24"/>
                <w:szCs w:val="24"/>
              </w:rPr>
              <w:t> Рыцарство. Крестовые походы.</w:t>
            </w:r>
          </w:p>
          <w:p>
            <w:pPr>
              <w:jc w:val="left"/>
              <w:spacing w:after="0" w:line="240" w:lineRule="auto"/>
              <w:rPr>
                <w:sz w:val="24"/>
                <w:szCs w:val="24"/>
              </w:rPr>
            </w:pPr>
            <w:r>
              <w:rPr>
                <w:rFonts w:ascii="Times New Roman" w:hAnsi="Times New Roman" w:cs="Times New Roman"/>
                <w:color w:val="#000000"/>
                <w:sz w:val="24"/>
                <w:szCs w:val="24"/>
              </w:rPr>
              <w:t> Особенности общественно-политического строя в период Средневековья в странах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Европы и Азии. Общее и особенное.</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культура</w:t>
            </w:r>
          </w:p>
        </w:tc>
      </w:tr>
      <w:tr>
        <w:trPr>
          <w:trHeight w:hRule="exact" w:val="21.31501"/>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Дохристианская культура восточных славян и соседних народов. Былины.</w:t>
            </w:r>
          </w:p>
          <w:p>
            <w:pPr>
              <w:jc w:val="left"/>
              <w:spacing w:after="0" w:line="240" w:lineRule="auto"/>
              <w:rPr>
                <w:sz w:val="24"/>
                <w:szCs w:val="24"/>
              </w:rPr>
            </w:pPr>
            <w:r>
              <w:rPr>
                <w:rFonts w:ascii="Times New Roman" w:hAnsi="Times New Roman" w:cs="Times New Roman"/>
                <w:color w:val="#000000"/>
                <w:sz w:val="24"/>
                <w:szCs w:val="24"/>
              </w:rPr>
              <w:t> Основные достижения мировой культуры в эпоху Средневековья.</w:t>
            </w:r>
          </w:p>
          <w:p>
            <w:pPr>
              <w:jc w:val="left"/>
              <w:spacing w:after="0" w:line="240" w:lineRule="auto"/>
              <w:rPr>
                <w:sz w:val="24"/>
                <w:szCs w:val="24"/>
              </w:rPr>
            </w:pPr>
            <w:r>
              <w:rPr>
                <w:rFonts w:ascii="Times New Roman" w:hAnsi="Times New Roman" w:cs="Times New Roman"/>
                <w:color w:val="#000000"/>
                <w:sz w:val="24"/>
                <w:szCs w:val="24"/>
              </w:rPr>
              <w:t> Раннехристианское искусство. Романский стиль. Готика. Представления о мире.</w:t>
            </w:r>
          </w:p>
          <w:p>
            <w:pPr>
              <w:jc w:val="left"/>
              <w:spacing w:after="0" w:line="240" w:lineRule="auto"/>
              <w:rPr>
                <w:sz w:val="24"/>
                <w:szCs w:val="24"/>
              </w:rPr>
            </w:pPr>
            <w:r>
              <w:rPr>
                <w:rFonts w:ascii="Times New Roman" w:hAnsi="Times New Roman" w:cs="Times New Roman"/>
                <w:color w:val="#000000"/>
                <w:sz w:val="24"/>
                <w:szCs w:val="24"/>
              </w:rPr>
              <w:t> 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pPr>
              <w:jc w:val="left"/>
              <w:spacing w:after="0" w:line="240" w:lineRule="auto"/>
              <w:rPr>
                <w:sz w:val="24"/>
                <w:szCs w:val="24"/>
              </w:rPr>
            </w:pPr>
            <w:r>
              <w:rPr>
                <w:rFonts w:ascii="Times New Roman" w:hAnsi="Times New Roman" w:cs="Times New Roman"/>
                <w:color w:val="#000000"/>
                <w:sz w:val="24"/>
                <w:szCs w:val="24"/>
              </w:rPr>
              <w:t> Начало каменного строительства. Софийские соборы.</w:t>
            </w:r>
          </w:p>
          <w:p>
            <w:pPr>
              <w:jc w:val="left"/>
              <w:spacing w:after="0" w:line="240" w:lineRule="auto"/>
              <w:rPr>
                <w:sz w:val="24"/>
                <w:szCs w:val="24"/>
              </w:rPr>
            </w:pPr>
            <w:r>
              <w:rPr>
                <w:rFonts w:ascii="Times New Roman" w:hAnsi="Times New Roman" w:cs="Times New Roman"/>
                <w:color w:val="#000000"/>
                <w:sz w:val="24"/>
                <w:szCs w:val="24"/>
              </w:rPr>
              <w:t> Ансамбль Московского Кремля.</w:t>
            </w:r>
          </w:p>
          <w:p>
            <w:pPr>
              <w:jc w:val="left"/>
              <w:spacing w:after="0" w:line="240" w:lineRule="auto"/>
              <w:rPr>
                <w:sz w:val="24"/>
                <w:szCs w:val="24"/>
              </w:rPr>
            </w:pPr>
            <w:r>
              <w:rPr>
                <w:rFonts w:ascii="Times New Roman" w:hAnsi="Times New Roman" w:cs="Times New Roman"/>
                <w:color w:val="#000000"/>
                <w:sz w:val="24"/>
                <w:szCs w:val="24"/>
              </w:rPr>
              <w:t> Древнерусское изобразительное искусство: мозаики, фрески, иконы. Творчество Феофана Грека, Андрея Рублева.</w:t>
            </w:r>
          </w:p>
          <w:p>
            <w:pPr>
              <w:jc w:val="left"/>
              <w:spacing w:after="0" w:line="240" w:lineRule="auto"/>
              <w:rPr>
                <w:sz w:val="24"/>
                <w:szCs w:val="24"/>
              </w:rPr>
            </w:pPr>
            <w:r>
              <w:rPr>
                <w:rFonts w:ascii="Times New Roman" w:hAnsi="Times New Roman" w:cs="Times New Roman"/>
                <w:color w:val="#000000"/>
                <w:sz w:val="24"/>
                <w:szCs w:val="24"/>
              </w:rPr>
              <w:t> Православная церковь и народная культура.</w:t>
            </w:r>
          </w:p>
          <w:p>
            <w:pPr>
              <w:jc w:val="left"/>
              <w:spacing w:after="0" w:line="240" w:lineRule="auto"/>
              <w:rPr>
                <w:sz w:val="24"/>
                <w:szCs w:val="24"/>
              </w:rPr>
            </w:pPr>
            <w:r>
              <w:rPr>
                <w:rFonts w:ascii="Times New Roman" w:hAnsi="Times New Roman" w:cs="Times New Roman"/>
                <w:color w:val="#000000"/>
                <w:sz w:val="24"/>
                <w:szCs w:val="24"/>
              </w:rPr>
              <w:t> Скоморошество.</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начале XVI в.</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Завершение объединения русских земель под властью великих князей московских. Внешняя политика Российского государства в первой трети XVI в. Военные конфликты с Великим княжеством Литовским, Крымским и Казанским ханствами.</w:t>
            </w:r>
          </w:p>
          <w:p>
            <w:pPr>
              <w:jc w:val="left"/>
              <w:spacing w:after="0" w:line="240" w:lineRule="auto"/>
              <w:rPr>
                <w:sz w:val="24"/>
                <w:szCs w:val="24"/>
              </w:rPr>
            </w:pPr>
            <w:r>
              <w:rPr>
                <w:rFonts w:ascii="Times New Roman" w:hAnsi="Times New Roman" w:cs="Times New Roman"/>
                <w:color w:val="#000000"/>
                <w:sz w:val="24"/>
                <w:szCs w:val="24"/>
              </w:rPr>
              <w:t> Великий князь Василий III Иванович.</w:t>
            </w:r>
          </w:p>
          <w:p>
            <w:pPr>
              <w:jc w:val="left"/>
              <w:spacing w:after="0" w:line="240" w:lineRule="auto"/>
              <w:rPr>
                <w:sz w:val="24"/>
                <w:szCs w:val="24"/>
              </w:rPr>
            </w:pPr>
            <w:r>
              <w:rPr>
                <w:rFonts w:ascii="Times New Roman" w:hAnsi="Times New Roman" w:cs="Times New Roman"/>
                <w:color w:val="#000000"/>
                <w:sz w:val="24"/>
                <w:szCs w:val="24"/>
              </w:rPr>
              <w:t> Формирование аппарата центрального управления. Боярская дума. Первые приказы.</w:t>
            </w:r>
          </w:p>
          <w:p>
            <w:pPr>
              <w:jc w:val="left"/>
              <w:spacing w:after="0" w:line="240" w:lineRule="auto"/>
              <w:rPr>
                <w:sz w:val="24"/>
                <w:szCs w:val="24"/>
              </w:rPr>
            </w:pPr>
            <w:r>
              <w:rPr>
                <w:rFonts w:ascii="Times New Roman" w:hAnsi="Times New Roman" w:cs="Times New Roman"/>
                <w:color w:val="#000000"/>
                <w:sz w:val="24"/>
                <w:szCs w:val="24"/>
              </w:rPr>
              <w:t> Ликвидация удельной системы. Завершение формирования доктрины «Москва — Третий Рим», формула монаха Филофея. Идейно-политическая борьба в Русской православной церкви.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Смутное время</w:t>
            </w:r>
          </w:p>
        </w:tc>
      </w:tr>
      <w:tr>
        <w:trPr>
          <w:trHeight w:hRule="exact" w:val="21.31518"/>
        </w:trPr>
        <w:tc>
          <w:tcPr>
            <w:tcW w:w="9640" w:type="dxa"/>
          </w:tcPr>
          <w:p/>
        </w:tc>
      </w:tr>
      <w:tr>
        <w:trPr>
          <w:trHeight w:hRule="exact" w:val="5453.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ситуация после кончины Ивана Грозного.  Пресечение царской династии Рюриковичей.  Дискуссия о причинах и хронологии Смутного времени в России. Периодизация Смуты. Начало Смутного времени. Предпосылки системного кризиса Российского государства в начале XVII в.</w:t>
            </w:r>
          </w:p>
          <w:p>
            <w:pPr>
              <w:jc w:val="left"/>
              <w:spacing w:after="0" w:line="240" w:lineRule="auto"/>
              <w:rPr>
                <w:sz w:val="24"/>
                <w:szCs w:val="24"/>
              </w:rPr>
            </w:pPr>
            <w:r>
              <w:rPr>
                <w:rFonts w:ascii="Times New Roman" w:hAnsi="Times New Roman" w:cs="Times New Roman"/>
                <w:color w:val="#000000"/>
                <w:sz w:val="24"/>
                <w:szCs w:val="24"/>
              </w:rPr>
              <w:t> Смерть Бориса Годунова и воцарение Лжедмитрия I. Внутренняя и внешняя политика самозванца. Свержение Лжедмитрия I.</w:t>
            </w:r>
          </w:p>
          <w:p>
            <w:pPr>
              <w:jc w:val="left"/>
              <w:spacing w:after="0" w:line="240" w:lineRule="auto"/>
              <w:rPr>
                <w:sz w:val="24"/>
                <w:szCs w:val="24"/>
              </w:rPr>
            </w:pPr>
            <w:r>
              <w:rPr>
                <w:rFonts w:ascii="Times New Roman" w:hAnsi="Times New Roman" w:cs="Times New Roman"/>
                <w:color w:val="#000000"/>
                <w:sz w:val="24"/>
                <w:szCs w:val="24"/>
              </w:rPr>
              <w:t> Углубление и расширение гражданской войны. Царствование Василия IV Ивановича Шуйского.</w:t>
            </w:r>
          </w:p>
          <w:p>
            <w:pPr>
              <w:jc w:val="left"/>
              <w:spacing w:after="0" w:line="240" w:lineRule="auto"/>
              <w:rPr>
                <w:sz w:val="24"/>
                <w:szCs w:val="24"/>
              </w:rPr>
            </w:pPr>
            <w:r>
              <w:rPr>
                <w:rFonts w:ascii="Times New Roman" w:hAnsi="Times New Roman" w:cs="Times New Roman"/>
                <w:color w:val="#000000"/>
                <w:sz w:val="24"/>
                <w:szCs w:val="24"/>
              </w:rPr>
              <w:t> Повстанческое войско Ивана Болотникова. Разгром восставших.</w:t>
            </w:r>
          </w:p>
          <w:p>
            <w:pPr>
              <w:jc w:val="left"/>
              <w:spacing w:after="0" w:line="240" w:lineRule="auto"/>
              <w:rPr>
                <w:sz w:val="24"/>
                <w:szCs w:val="24"/>
              </w:rPr>
            </w:pPr>
            <w:r>
              <w:rPr>
                <w:rFonts w:ascii="Times New Roman" w:hAnsi="Times New Roman" w:cs="Times New Roman"/>
                <w:color w:val="#000000"/>
                <w:sz w:val="24"/>
                <w:szCs w:val="24"/>
              </w:rPr>
              <w:t> Лжедмитрий II и его поход под Москву. «Воровской» лагерь в Тушино. Участие в движении самозванца отрядов из Речи Посполитой. Оборона Троице-Сергиева монастыря. Русско-шведский договор о военном союзе.  Низложение царя Василия Шуйского. Иностранная интервенция как составная часть Смутного времени.</w:t>
            </w:r>
          </w:p>
          <w:p>
            <w:pPr>
              <w:jc w:val="left"/>
              <w:spacing w:after="0" w:line="240" w:lineRule="auto"/>
              <w:rPr>
                <w:sz w:val="24"/>
                <w:szCs w:val="24"/>
              </w:rPr>
            </w:pPr>
            <w:r>
              <w:rPr>
                <w:rFonts w:ascii="Times New Roman" w:hAnsi="Times New Roman" w:cs="Times New Roman"/>
                <w:color w:val="#000000"/>
                <w:sz w:val="24"/>
                <w:szCs w:val="24"/>
              </w:rPr>
              <w:t> Кульминация Смуты. Договор о передаче престола польскому королевичу Владиславу.</w:t>
            </w:r>
          </w:p>
          <w:p>
            <w:pPr>
              <w:jc w:val="left"/>
              <w:spacing w:after="0" w:line="240" w:lineRule="auto"/>
              <w:rPr>
                <w:sz w:val="24"/>
                <w:szCs w:val="24"/>
              </w:rPr>
            </w:pPr>
            <w:r>
              <w:rPr>
                <w:rFonts w:ascii="Times New Roman" w:hAnsi="Times New Roman" w:cs="Times New Roman"/>
                <w:color w:val="#000000"/>
                <w:sz w:val="24"/>
                <w:szCs w:val="24"/>
              </w:rPr>
              <w:t> Подъем национально-освободительного движения. Формирование Первого ополчения.</w:t>
            </w:r>
          </w:p>
          <w:p>
            <w:pPr>
              <w:jc w:val="left"/>
              <w:spacing w:after="0" w:line="240" w:lineRule="auto"/>
              <w:rPr>
                <w:sz w:val="24"/>
                <w:szCs w:val="24"/>
              </w:rPr>
            </w:pPr>
            <w:r>
              <w:rPr>
                <w:rFonts w:ascii="Times New Roman" w:hAnsi="Times New Roman" w:cs="Times New Roman"/>
                <w:color w:val="#000000"/>
                <w:sz w:val="24"/>
                <w:szCs w:val="24"/>
              </w:rPr>
              <w:t> Образование. Второго ополчения. Освобождение столицы. Земский собор 1613 г. Избрание на престол Михаила Федоровича Романова: консенсус или компромисс?</w:t>
            </w:r>
          </w:p>
          <w:p>
            <w:pPr>
              <w:jc w:val="left"/>
              <w:spacing w:after="0" w:line="240" w:lineRule="auto"/>
              <w:rPr>
                <w:sz w:val="24"/>
                <w:szCs w:val="24"/>
              </w:rPr>
            </w:pPr>
            <w:r>
              <w:rPr>
                <w:rFonts w:ascii="Times New Roman" w:hAnsi="Times New Roman" w:cs="Times New Roman"/>
                <w:color w:val="#000000"/>
                <w:sz w:val="24"/>
                <w:szCs w:val="24"/>
              </w:rPr>
              <w:t> Завершение Смутного времени. Установление власти нового царя на территории страны.</w:t>
            </w:r>
          </w:p>
          <w:p>
            <w:pPr>
              <w:jc w:val="left"/>
              <w:spacing w:after="0" w:line="240" w:lineRule="auto"/>
              <w:rPr>
                <w:sz w:val="24"/>
                <w:szCs w:val="24"/>
              </w:rPr>
            </w:pPr>
            <w:r>
              <w:rPr>
                <w:rFonts w:ascii="Times New Roman" w:hAnsi="Times New Roman" w:cs="Times New Roman"/>
                <w:color w:val="#000000"/>
                <w:sz w:val="24"/>
                <w:szCs w:val="24"/>
              </w:rPr>
              <w:t> Русско-шведские переговоры и заключение Столбовского мирного договора.</w:t>
            </w:r>
          </w:p>
          <w:p>
            <w:pPr>
              <w:jc w:val="left"/>
              <w:spacing w:after="0" w:line="240" w:lineRule="auto"/>
              <w:rPr>
                <w:sz w:val="24"/>
                <w:szCs w:val="24"/>
              </w:rPr>
            </w:pPr>
            <w:r>
              <w:rPr>
                <w:rFonts w:ascii="Times New Roman" w:hAnsi="Times New Roman" w:cs="Times New Roman"/>
                <w:color w:val="#000000"/>
                <w:sz w:val="24"/>
                <w:szCs w:val="24"/>
              </w:rPr>
              <w:t> Цена первой в истории России гражданской войны.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в XVI-XVII вв.</w:t>
            </w:r>
          </w:p>
        </w:tc>
      </w:tr>
      <w:tr>
        <w:trPr>
          <w:trHeight w:hRule="exact" w:val="21.31518"/>
        </w:trPr>
        <w:tc>
          <w:tcPr>
            <w:tcW w:w="9640" w:type="dxa"/>
          </w:tcPr>
          <w:p/>
        </w:tc>
      </w:tr>
      <w:tr>
        <w:trPr>
          <w:trHeight w:hRule="exact" w:val="1668.7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традиций древнерусской культуры и новые веяния. Распространение грамотности. Решения Стоглавого собора об обучении духовенства.</w:t>
            </w:r>
          </w:p>
          <w:p>
            <w:pPr>
              <w:jc w:val="left"/>
              <w:spacing w:after="0" w:line="240" w:lineRule="auto"/>
              <w:rPr>
                <w:sz w:val="24"/>
                <w:szCs w:val="24"/>
              </w:rPr>
            </w:pPr>
            <w:r>
              <w:rPr>
                <w:rFonts w:ascii="Times New Roman" w:hAnsi="Times New Roman" w:cs="Times New Roman"/>
                <w:color w:val="#000000"/>
                <w:sz w:val="24"/>
                <w:szCs w:val="24"/>
              </w:rPr>
              <w:t> Появление книгопечатания в Западной Европе и в России (Иоганн Гутенберг, Франциск Скорина, Иван Федоров).</w:t>
            </w:r>
          </w:p>
          <w:p>
            <w:pPr>
              <w:jc w:val="left"/>
              <w:spacing w:after="0" w:line="240" w:lineRule="auto"/>
              <w:rPr>
                <w:sz w:val="24"/>
                <w:szCs w:val="24"/>
              </w:rPr>
            </w:pPr>
            <w:r>
              <w:rPr>
                <w:rFonts w:ascii="Times New Roman" w:hAnsi="Times New Roman" w:cs="Times New Roman"/>
                <w:color w:val="#000000"/>
                <w:sz w:val="24"/>
                <w:szCs w:val="24"/>
              </w:rPr>
              <w:t> 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книга», «Лицевой летописный свод»). Летописные памятники и полемические сочинения Смутного времени. Издание печатного «Синопсиса».</w:t>
            </w:r>
          </w:p>
          <w:p>
            <w:pPr>
              <w:jc w:val="left"/>
              <w:spacing w:after="0" w:line="240" w:lineRule="auto"/>
              <w:rPr>
                <w:sz w:val="24"/>
                <w:szCs w:val="24"/>
              </w:rPr>
            </w:pPr>
            <w:r>
              <w:rPr>
                <w:rFonts w:ascii="Times New Roman" w:hAnsi="Times New Roman" w:cs="Times New Roman"/>
                <w:color w:val="#000000"/>
                <w:sz w:val="24"/>
                <w:szCs w:val="24"/>
              </w:rPr>
              <w:t> «Домострой» — нравственное и практическое значение этой книги.</w:t>
            </w:r>
          </w:p>
          <w:p>
            <w:pPr>
              <w:jc w:val="left"/>
              <w:spacing w:after="0" w:line="240" w:lineRule="auto"/>
              <w:rPr>
                <w:sz w:val="24"/>
                <w:szCs w:val="24"/>
              </w:rPr>
            </w:pPr>
            <w:r>
              <w:rPr>
                <w:rFonts w:ascii="Times New Roman" w:hAnsi="Times New Roman" w:cs="Times New Roman"/>
                <w:color w:val="#000000"/>
                <w:sz w:val="24"/>
                <w:szCs w:val="24"/>
              </w:rPr>
              <w:t> Формирование старообрядческой культуры («Житие протопопа Аввакума»).</w:t>
            </w:r>
          </w:p>
          <w:p>
            <w:pPr>
              <w:jc w:val="left"/>
              <w:spacing w:after="0" w:line="240" w:lineRule="auto"/>
              <w:rPr>
                <w:sz w:val="24"/>
                <w:szCs w:val="24"/>
              </w:rPr>
            </w:pPr>
            <w:r>
              <w:rPr>
                <w:rFonts w:ascii="Times New Roman" w:hAnsi="Times New Roman" w:cs="Times New Roman"/>
                <w:color w:val="#000000"/>
                <w:sz w:val="24"/>
                <w:szCs w:val="24"/>
              </w:rPr>
              <w:t> Развитие шатрового зодчества в XVI в.</w:t>
            </w:r>
          </w:p>
          <w:p>
            <w:pPr>
              <w:jc w:val="left"/>
              <w:spacing w:after="0" w:line="240" w:lineRule="auto"/>
              <w:rPr>
                <w:sz w:val="24"/>
                <w:szCs w:val="24"/>
              </w:rPr>
            </w:pPr>
            <w:r>
              <w:rPr>
                <w:rFonts w:ascii="Times New Roman" w:hAnsi="Times New Roman" w:cs="Times New Roman"/>
                <w:color w:val="#000000"/>
                <w:sz w:val="24"/>
                <w:szCs w:val="24"/>
              </w:rPr>
              <w:t> Культура Возрождения, ее отличительные черты. Формирование культуры Нового времени.</w:t>
            </w:r>
          </w:p>
          <w:p>
            <w:pPr>
              <w:jc w:val="left"/>
              <w:spacing w:after="0" w:line="240" w:lineRule="auto"/>
              <w:rPr>
                <w:sz w:val="24"/>
                <w:szCs w:val="24"/>
              </w:rPr>
            </w:pPr>
            <w:r>
              <w:rPr>
                <w:rFonts w:ascii="Times New Roman" w:hAnsi="Times New Roman" w:cs="Times New Roman"/>
                <w:color w:val="#000000"/>
                <w:sz w:val="24"/>
                <w:szCs w:val="24"/>
              </w:rPr>
              <w:t> XVII век — век разума. Научная революция.</w:t>
            </w:r>
          </w:p>
          <w:p>
            <w:pPr>
              <w:jc w:val="left"/>
              <w:spacing w:after="0" w:line="240" w:lineRule="auto"/>
              <w:rPr>
                <w:sz w:val="24"/>
                <w:szCs w:val="24"/>
              </w:rPr>
            </w:pPr>
            <w:r>
              <w:rPr>
                <w:rFonts w:ascii="Times New Roman" w:hAnsi="Times New Roman" w:cs="Times New Roman"/>
                <w:color w:val="#000000"/>
                <w:sz w:val="24"/>
                <w:szCs w:val="24"/>
              </w:rPr>
              <w:t> Формирование представлений и стереотипов о России в Европе.</w:t>
            </w:r>
          </w:p>
          <w:p>
            <w:pPr>
              <w:jc w:val="left"/>
              <w:spacing w:after="0" w:line="240" w:lineRule="auto"/>
              <w:rPr>
                <w:sz w:val="24"/>
                <w:szCs w:val="24"/>
              </w:rPr>
            </w:pPr>
            <w:r>
              <w:rPr>
                <w:rFonts w:ascii="Times New Roman" w:hAnsi="Times New Roman" w:cs="Times New Roman"/>
                <w:color w:val="#000000"/>
                <w:sz w:val="24"/>
                <w:szCs w:val="24"/>
              </w:rPr>
              <w:t> Западное влияние в русской культуре XVII в. и основные каналы его проникновения.</w:t>
            </w:r>
          </w:p>
          <w:p>
            <w:pPr>
              <w:jc w:val="left"/>
              <w:spacing w:after="0" w:line="240" w:lineRule="auto"/>
              <w:rPr>
                <w:sz w:val="24"/>
                <w:szCs w:val="24"/>
              </w:rPr>
            </w:pPr>
            <w:r>
              <w:rPr>
                <w:rFonts w:ascii="Times New Roman" w:hAnsi="Times New Roman" w:cs="Times New Roman"/>
                <w:color w:val="#000000"/>
                <w:sz w:val="24"/>
                <w:szCs w:val="24"/>
              </w:rPr>
              <w:t> 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Появление иностранных живописцев в Оружейной палате.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 XVIII в.</w:t>
            </w:r>
          </w:p>
        </w:tc>
      </w:tr>
      <w:tr>
        <w:trPr>
          <w:trHeight w:hRule="exact" w:val="21.31518"/>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p>
            <w:pPr>
              <w:jc w:val="left"/>
              <w:spacing w:after="0" w:line="240" w:lineRule="auto"/>
              <w:rPr>
                <w:sz w:val="24"/>
                <w:szCs w:val="24"/>
              </w:rPr>
            </w:pPr>
            <w:r>
              <w:rPr>
                <w:rFonts w:ascii="Times New Roman" w:hAnsi="Times New Roman" w:cs="Times New Roman"/>
                <w:color w:val="#000000"/>
                <w:sz w:val="24"/>
                <w:szCs w:val="24"/>
              </w:rPr>
              <w:t> 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II.</w:t>
            </w:r>
          </w:p>
          <w:p>
            <w:pPr>
              <w:jc w:val="left"/>
              <w:spacing w:after="0" w:line="240" w:lineRule="auto"/>
              <w:rPr>
                <w:sz w:val="24"/>
                <w:szCs w:val="24"/>
              </w:rPr>
            </w:pPr>
            <w:r>
              <w:rPr>
                <w:rFonts w:ascii="Times New Roman" w:hAnsi="Times New Roman" w:cs="Times New Roman"/>
                <w:color w:val="#000000"/>
                <w:sz w:val="24"/>
                <w:szCs w:val="24"/>
              </w:rPr>
              <w:t> Гильдейское купечество: привилегии и обязанности. Реформа города и ее суть с точки зрения создания общей социальной среды и самоуправления.</w:t>
            </w:r>
          </w:p>
          <w:p>
            <w:pPr>
              <w:jc w:val="left"/>
              <w:spacing w:after="0" w:line="240" w:lineRule="auto"/>
              <w:rPr>
                <w:sz w:val="24"/>
                <w:szCs w:val="24"/>
              </w:rPr>
            </w:pPr>
            <w:r>
              <w:rPr>
                <w:rFonts w:ascii="Times New Roman" w:hAnsi="Times New Roman" w:cs="Times New Roman"/>
                <w:color w:val="#000000"/>
                <w:sz w:val="24"/>
                <w:szCs w:val="24"/>
              </w:rPr>
              <w:t> Взаимоотношения государства и церкви. Секуляризация церковных владений.</w:t>
            </w:r>
          </w:p>
          <w:p>
            <w:pPr>
              <w:jc w:val="left"/>
              <w:spacing w:after="0" w:line="240" w:lineRule="auto"/>
              <w:rPr>
                <w:sz w:val="24"/>
                <w:szCs w:val="24"/>
              </w:rPr>
            </w:pPr>
            <w:r>
              <w:rPr>
                <w:rFonts w:ascii="Times New Roman" w:hAnsi="Times New Roman" w:cs="Times New Roman"/>
                <w:color w:val="#000000"/>
                <w:sz w:val="24"/>
                <w:szCs w:val="24"/>
              </w:rPr>
              <w:t> 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 России.</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pPr>
              <w:jc w:val="left"/>
              <w:spacing w:after="0" w:line="240" w:lineRule="auto"/>
              <w:rPr>
                <w:sz w:val="24"/>
                <w:szCs w:val="24"/>
              </w:rPr>
            </w:pPr>
            <w:r>
              <w:rPr>
                <w:rFonts w:ascii="Times New Roman" w:hAnsi="Times New Roman" w:cs="Times New Roman"/>
                <w:color w:val="#000000"/>
                <w:sz w:val="24"/>
                <w:szCs w:val="24"/>
              </w:rPr>
              <w:t> Вхождение в состав России Младшего и Среднего казахских жузов.</w:t>
            </w:r>
          </w:p>
          <w:p>
            <w:pPr>
              <w:jc w:val="left"/>
              <w:spacing w:after="0" w:line="240" w:lineRule="auto"/>
              <w:rPr>
                <w:sz w:val="24"/>
                <w:szCs w:val="24"/>
              </w:rPr>
            </w:pPr>
            <w:r>
              <w:rPr>
                <w:rFonts w:ascii="Times New Roman" w:hAnsi="Times New Roman" w:cs="Times New Roman"/>
                <w:color w:val="#000000"/>
                <w:sz w:val="24"/>
                <w:szCs w:val="24"/>
              </w:rPr>
              <w:t> Освоение Северо-Западной Америки. Создание Российско-Американской компании.</w:t>
            </w:r>
          </w:p>
          <w:p>
            <w:pPr>
              <w:jc w:val="left"/>
              <w:spacing w:after="0" w:line="240" w:lineRule="auto"/>
              <w:rPr>
                <w:sz w:val="24"/>
                <w:szCs w:val="24"/>
              </w:rPr>
            </w:pPr>
            <w:r>
              <w:rPr>
                <w:rFonts w:ascii="Times New Roman" w:hAnsi="Times New Roman" w:cs="Times New Roman"/>
                <w:color w:val="#000000"/>
                <w:sz w:val="24"/>
                <w:szCs w:val="24"/>
              </w:rPr>
              <w:t> Экономическая политика правительства. Ярмарки и их роль в развитии внутреннего рынка.</w:t>
            </w:r>
          </w:p>
          <w:p>
            <w:pPr>
              <w:jc w:val="left"/>
              <w:spacing w:after="0" w:line="240" w:lineRule="auto"/>
              <w:rPr>
                <w:sz w:val="24"/>
                <w:szCs w:val="24"/>
              </w:rPr>
            </w:pPr>
            <w:r>
              <w:rPr>
                <w:rFonts w:ascii="Times New Roman" w:hAnsi="Times New Roman" w:cs="Times New Roman"/>
                <w:color w:val="#000000"/>
                <w:sz w:val="24"/>
                <w:szCs w:val="24"/>
              </w:rPr>
              <w:t> Павел I. Основные черты, особенности и цели его внутренней политики.</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дворянству, крестьянству, крепостному праву.</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культура XVIII в.</w:t>
            </w:r>
          </w:p>
        </w:tc>
      </w:tr>
      <w:tr>
        <w:trPr>
          <w:trHeight w:hRule="exact" w:val="21.31518"/>
        </w:trPr>
        <w:tc>
          <w:tcPr>
            <w:tcW w:w="9640" w:type="dxa"/>
          </w:tcPr>
          <w:p/>
        </w:tc>
      </w:tr>
      <w:tr>
        <w:trPr>
          <w:trHeight w:hRule="exact" w:val="4879.0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Идеология Просвещения и ее влияние на развитие русской культуры XVIII в.</w:t>
            </w:r>
          </w:p>
          <w:p>
            <w:pPr>
              <w:jc w:val="left"/>
              <w:spacing w:after="0" w:line="240" w:lineRule="auto"/>
              <w:rPr>
                <w:sz w:val="24"/>
                <w:szCs w:val="24"/>
              </w:rPr>
            </w:pPr>
            <w:r>
              <w:rPr>
                <w:rFonts w:ascii="Times New Roman" w:hAnsi="Times New Roman" w:cs="Times New Roman"/>
                <w:color w:val="#000000"/>
                <w:sz w:val="24"/>
                <w:szCs w:val="24"/>
              </w:rPr>
              <w:t> Воспитание «новой породы» людей — реформа образования Екатерины II. Начальное и среднее образование. Учреждение Московского университета.</w:t>
            </w:r>
          </w:p>
          <w:p>
            <w:pPr>
              <w:jc w:val="left"/>
              <w:spacing w:after="0" w:line="240" w:lineRule="auto"/>
              <w:rPr>
                <w:sz w:val="24"/>
                <w:szCs w:val="24"/>
              </w:rPr>
            </w:pPr>
            <w:r>
              <w:rPr>
                <w:rFonts w:ascii="Times New Roman" w:hAnsi="Times New Roman" w:cs="Times New Roman"/>
                <w:color w:val="#000000"/>
                <w:sz w:val="24"/>
                <w:szCs w:val="24"/>
              </w:rPr>
              <w:t> Расширение «вольностей» дворянства, дальнейшее формирование дворянской культуры. Галломания и англомания. Русская дворянская усадьба.</w:t>
            </w:r>
          </w:p>
          <w:p>
            <w:pPr>
              <w:jc w:val="left"/>
              <w:spacing w:after="0" w:line="240" w:lineRule="auto"/>
              <w:rPr>
                <w:sz w:val="24"/>
                <w:szCs w:val="24"/>
              </w:rPr>
            </w:pPr>
            <w:r>
              <w:rPr>
                <w:rFonts w:ascii="Times New Roman" w:hAnsi="Times New Roman" w:cs="Times New Roman"/>
                <w:color w:val="#000000"/>
                <w:sz w:val="24"/>
                <w:szCs w:val="24"/>
              </w:rPr>
              <w:t> Дальнейшее развитие естествознания в европейской науке, распространение идей атеизма и материализма.</w:t>
            </w:r>
          </w:p>
          <w:p>
            <w:pPr>
              <w:jc w:val="left"/>
              <w:spacing w:after="0" w:line="240" w:lineRule="auto"/>
              <w:rPr>
                <w:sz w:val="24"/>
                <w:szCs w:val="24"/>
              </w:rPr>
            </w:pPr>
            <w:r>
              <w:rPr>
                <w:rFonts w:ascii="Times New Roman" w:hAnsi="Times New Roman" w:cs="Times New Roman"/>
                <w:color w:val="#000000"/>
                <w:sz w:val="24"/>
                <w:szCs w:val="24"/>
              </w:rPr>
              <w:t> Становление российской науки. Роль иностранных ученых, работавших в России (Л. Эйлер, Г. Ф. Миллер). М. В. Ломоносов, значение его деятельности в истории русской науки и просвещения.</w:t>
            </w:r>
          </w:p>
          <w:p>
            <w:pPr>
              <w:jc w:val="left"/>
              <w:spacing w:after="0" w:line="240" w:lineRule="auto"/>
              <w:rPr>
                <w:sz w:val="24"/>
                <w:szCs w:val="24"/>
              </w:rPr>
            </w:pPr>
            <w:r>
              <w:rPr>
                <w:rFonts w:ascii="Times New Roman" w:hAnsi="Times New Roman" w:cs="Times New Roman"/>
                <w:color w:val="#000000"/>
                <w:sz w:val="24"/>
                <w:szCs w:val="24"/>
              </w:rPr>
              <w:t> Изучение страны — главная задача российской науки.</w:t>
            </w:r>
          </w:p>
          <w:p>
            <w:pPr>
              <w:jc w:val="left"/>
              <w:spacing w:after="0" w:line="240" w:lineRule="auto"/>
              <w:rPr>
                <w:sz w:val="24"/>
                <w:szCs w:val="24"/>
              </w:rPr>
            </w:pPr>
            <w:r>
              <w:rPr>
                <w:rFonts w:ascii="Times New Roman" w:hAnsi="Times New Roman" w:cs="Times New Roman"/>
                <w:color w:val="#000000"/>
                <w:sz w:val="24"/>
                <w:szCs w:val="24"/>
              </w:rPr>
              <w:t> Географические экспедиции. Генеральное межевание земель Российской империи.</w:t>
            </w:r>
          </w:p>
          <w:p>
            <w:pPr>
              <w:jc w:val="left"/>
              <w:spacing w:after="0" w:line="240" w:lineRule="auto"/>
              <w:rPr>
                <w:sz w:val="24"/>
                <w:szCs w:val="24"/>
              </w:rPr>
            </w:pPr>
            <w:r>
              <w:rPr>
                <w:rFonts w:ascii="Times New Roman" w:hAnsi="Times New Roman" w:cs="Times New Roman"/>
                <w:color w:val="#000000"/>
                <w:sz w:val="24"/>
                <w:szCs w:val="24"/>
              </w:rPr>
              <w:t> Новые веяния в русском искусстве. Смена стилей. Влияние европейской художественной культуры.</w:t>
            </w:r>
          </w:p>
          <w:p>
            <w:pPr>
              <w:jc w:val="left"/>
              <w:spacing w:after="0" w:line="240" w:lineRule="auto"/>
              <w:rPr>
                <w:sz w:val="24"/>
                <w:szCs w:val="24"/>
              </w:rPr>
            </w:pPr>
            <w:r>
              <w:rPr>
                <w:rFonts w:ascii="Times New Roman" w:hAnsi="Times New Roman" w:cs="Times New Roman"/>
                <w:color w:val="#000000"/>
                <w:sz w:val="24"/>
                <w:szCs w:val="24"/>
              </w:rPr>
              <w:t> Массовый перевод иностранной литературы.</w:t>
            </w:r>
          </w:p>
          <w:p>
            <w:pPr>
              <w:jc w:val="left"/>
              <w:spacing w:after="0" w:line="240" w:lineRule="auto"/>
              <w:rPr>
                <w:sz w:val="24"/>
                <w:szCs w:val="24"/>
              </w:rPr>
            </w:pPr>
            <w:r>
              <w:rPr>
                <w:rFonts w:ascii="Times New Roman" w:hAnsi="Times New Roman" w:cs="Times New Roman"/>
                <w:color w:val="#000000"/>
                <w:sz w:val="24"/>
                <w:szCs w:val="24"/>
              </w:rPr>
              <w:t> Театр Ф. Г. Волкова и складывание системы Императорских театров.</w:t>
            </w:r>
          </w:p>
          <w:p>
            <w:pPr>
              <w:jc w:val="left"/>
              <w:spacing w:after="0" w:line="240" w:lineRule="auto"/>
              <w:rPr>
                <w:sz w:val="24"/>
                <w:szCs w:val="24"/>
              </w:rPr>
            </w:pPr>
            <w:r>
              <w:rPr>
                <w:rFonts w:ascii="Times New Roman" w:hAnsi="Times New Roman" w:cs="Times New Roman"/>
                <w:color w:val="#000000"/>
                <w:sz w:val="24"/>
                <w:szCs w:val="24"/>
              </w:rPr>
              <w:t> Создание Академии художеств, расцвет русского портрета.  Развитие архитектуры. Творения Б. Ф. Растрелли, В. И. Баженова, М. Ф. Казакова, В. Л. Боровиковского, Ф.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Шубина.</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период правления Александра I</w:t>
            </w:r>
          </w:p>
        </w:tc>
      </w:tr>
      <w:tr>
        <w:trPr>
          <w:trHeight w:hRule="exact" w:val="21.31501"/>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«Блистательный век» Александра I: задуманное и осуществленное. «Негласный комитет» и «Непременный совет»: столкновение поколений в придворном окружении императора. Проекты реформ Сперанского, их реализация.  Административные преобразования: учреждение министерств, реформа Государственного совета, рекрутирование нового чиновничества.  Европейская идея. Н. М. Карамзин и первые шаги русского консерватизма.</w:t>
            </w:r>
          </w:p>
          <w:p>
            <w:pPr>
              <w:jc w:val="left"/>
              <w:spacing w:after="0" w:line="240" w:lineRule="auto"/>
              <w:rPr>
                <w:sz w:val="24"/>
                <w:szCs w:val="24"/>
              </w:rPr>
            </w:pPr>
            <w:r>
              <w:rPr>
                <w:rFonts w:ascii="Times New Roman" w:hAnsi="Times New Roman" w:cs="Times New Roman"/>
                <w:color w:val="#000000"/>
                <w:sz w:val="24"/>
                <w:szCs w:val="24"/>
              </w:rPr>
              <w:t> Политическая реакция второй половины царствования</w:t>
            </w:r>
          </w:p>
          <w:p>
            <w:pPr>
              <w:jc w:val="left"/>
              <w:spacing w:after="0" w:line="240" w:lineRule="auto"/>
              <w:rPr>
                <w:sz w:val="24"/>
                <w:szCs w:val="24"/>
              </w:rPr>
            </w:pPr>
            <w:r>
              <w:rPr>
                <w:rFonts w:ascii="Times New Roman" w:hAnsi="Times New Roman" w:cs="Times New Roman"/>
                <w:color w:val="#000000"/>
                <w:sz w:val="24"/>
                <w:szCs w:val="24"/>
              </w:rPr>
              <w:t> Александра I. «Александровский мистицизм».</w:t>
            </w:r>
          </w:p>
          <w:p>
            <w:pPr>
              <w:jc w:val="left"/>
              <w:spacing w:after="0" w:line="240" w:lineRule="auto"/>
              <w:rPr>
                <w:sz w:val="24"/>
                <w:szCs w:val="24"/>
              </w:rPr>
            </w:pPr>
            <w:r>
              <w:rPr>
                <w:rFonts w:ascii="Times New Roman" w:hAnsi="Times New Roman" w:cs="Times New Roman"/>
                <w:color w:val="#000000"/>
                <w:sz w:val="24"/>
                <w:szCs w:val="24"/>
              </w:rPr>
              <w:t> Декабризм как политическая мысль и политическое действие.  Северное и Южное общества. «Конституция» Н. М. Муравьева и «Русская правда» П. И. Пестеля: два альтернативных осмысления будущего России. Смерть Александра I и династический кризис. Восстания на Сенатской площади и в Киевской губернии. Оценка восстания декабристов современниками и историками.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второй четверти XIX в.</w:t>
            </w:r>
          </w:p>
        </w:tc>
      </w:tr>
      <w:tr>
        <w:trPr>
          <w:trHeight w:hRule="exact" w:val="21.31518"/>
        </w:trPr>
        <w:tc>
          <w:tcPr>
            <w:tcW w:w="9640" w:type="dxa"/>
          </w:tcP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строй в Николаевской России.  Кодификация законодательства: подготовка, организация процесса, результаты.</w:t>
            </w:r>
          </w:p>
          <w:p>
            <w:pPr>
              <w:jc w:val="left"/>
              <w:spacing w:after="0" w:line="240" w:lineRule="auto"/>
              <w:rPr>
                <w:sz w:val="24"/>
                <w:szCs w:val="24"/>
              </w:rPr>
            </w:pPr>
            <w:r>
              <w:rPr>
                <w:rFonts w:ascii="Times New Roman" w:hAnsi="Times New Roman" w:cs="Times New Roman"/>
                <w:color w:val="#000000"/>
                <w:sz w:val="24"/>
                <w:szCs w:val="24"/>
              </w:rPr>
              <w:t> Крестьянский вопрос в царствование Николая I: секретные комитеты. «Киселевская реформа» государственных крестьян.</w:t>
            </w:r>
          </w:p>
          <w:p>
            <w:pPr>
              <w:jc w:val="left"/>
              <w:spacing w:after="0" w:line="240" w:lineRule="auto"/>
              <w:rPr>
                <w:sz w:val="24"/>
                <w:szCs w:val="24"/>
              </w:rPr>
            </w:pPr>
            <w:r>
              <w:rPr>
                <w:rFonts w:ascii="Times New Roman" w:hAnsi="Times New Roman" w:cs="Times New Roman"/>
                <w:color w:val="#000000"/>
                <w:sz w:val="24"/>
                <w:szCs w:val="24"/>
              </w:rPr>
              <w:t> Экономическое развитие второй четверти XIX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pPr>
              <w:jc w:val="left"/>
              <w:spacing w:after="0" w:line="240" w:lineRule="auto"/>
              <w:rPr>
                <w:sz w:val="24"/>
                <w:szCs w:val="24"/>
              </w:rPr>
            </w:pPr>
            <w:r>
              <w:rPr>
                <w:rFonts w:ascii="Times New Roman" w:hAnsi="Times New Roman" w:cs="Times New Roman"/>
                <w:color w:val="#000000"/>
                <w:sz w:val="24"/>
                <w:szCs w:val="24"/>
              </w:rPr>
              <w:t> Русская общественная мысль второй четверти XIX в. Триада С. С. Уварова как государственная идеология. Концепция «народности». Славянофильство и западничество.</w:t>
            </w:r>
          </w:p>
          <w:p>
            <w:pPr>
              <w:jc w:val="left"/>
              <w:spacing w:after="0" w:line="240" w:lineRule="auto"/>
              <w:rPr>
                <w:sz w:val="24"/>
                <w:szCs w:val="24"/>
              </w:rPr>
            </w:pPr>
            <w:r>
              <w:rPr>
                <w:rFonts w:ascii="Times New Roman" w:hAnsi="Times New Roman" w:cs="Times New Roman"/>
                <w:color w:val="#000000"/>
                <w:sz w:val="24"/>
                <w:szCs w:val="24"/>
              </w:rPr>
              <w:t> Перемены во внешнеполитическом курсе во второй четверти XIX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pPr>
              <w:jc w:val="left"/>
              <w:spacing w:after="0" w:line="240" w:lineRule="auto"/>
              <w:rPr>
                <w:sz w:val="24"/>
                <w:szCs w:val="24"/>
              </w:rPr>
            </w:pPr>
            <w:r>
              <w:rPr>
                <w:rFonts w:ascii="Times New Roman" w:hAnsi="Times New Roman" w:cs="Times New Roman"/>
                <w:color w:val="#000000"/>
                <w:sz w:val="24"/>
                <w:szCs w:val="24"/>
              </w:rPr>
              <w:t> Россия и европейские революции.</w:t>
            </w:r>
          </w:p>
          <w:p>
            <w:pPr>
              <w:jc w:val="left"/>
              <w:spacing w:after="0" w:line="240" w:lineRule="auto"/>
              <w:rPr>
                <w:sz w:val="24"/>
                <w:szCs w:val="24"/>
              </w:rPr>
            </w:pPr>
            <w:r>
              <w:rPr>
                <w:rFonts w:ascii="Times New Roman" w:hAnsi="Times New Roman" w:cs="Times New Roman"/>
                <w:color w:val="#000000"/>
                <w:sz w:val="24"/>
                <w:szCs w:val="24"/>
              </w:rPr>
              <w:t> Крымская война. Синопское сражение. Севастопольская оборона. Парижский мирный договор.</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Общественные и политические движения в России во второй половине XIX в.</w:t>
            </w:r>
          </w:p>
        </w:tc>
      </w:tr>
      <w:tr>
        <w:trPr>
          <w:trHeight w:hRule="exact" w:val="21.31518"/>
        </w:trPr>
        <w:tc>
          <w:tcPr>
            <w:tcW w:w="9640" w:type="dxa"/>
          </w:tcPr>
          <w:p/>
        </w:tc>
      </w:tr>
      <w:tr>
        <w:trPr>
          <w:trHeight w:hRule="exact" w:val="5302.43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Трансформация общественной среды в 1860–1870-х гг.  Роль «толстых журналов» в общественной мысли и общественном движении XIX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pPr>
              <w:jc w:val="left"/>
              <w:spacing w:after="0" w:line="240" w:lineRule="auto"/>
              <w:rPr>
                <w:sz w:val="24"/>
                <w:szCs w:val="24"/>
              </w:rPr>
            </w:pPr>
            <w:r>
              <w:rPr>
                <w:rFonts w:ascii="Times New Roman" w:hAnsi="Times New Roman" w:cs="Times New Roman"/>
                <w:color w:val="#000000"/>
                <w:sz w:val="24"/>
                <w:szCs w:val="24"/>
              </w:rPr>
              <w:t> Феномен империи в Новое время. Россия как континентальная империя.  Империя и национальное государство: проблема соотношения.</w:t>
            </w:r>
          </w:p>
          <w:p>
            <w:pPr>
              <w:jc w:val="left"/>
              <w:spacing w:after="0" w:line="240" w:lineRule="auto"/>
              <w:rPr>
                <w:sz w:val="24"/>
                <w:szCs w:val="24"/>
              </w:rPr>
            </w:pPr>
            <w:r>
              <w:rPr>
                <w:rFonts w:ascii="Times New Roman" w:hAnsi="Times New Roman" w:cs="Times New Roman"/>
                <w:color w:val="#000000"/>
                <w:sz w:val="24"/>
                <w:szCs w:val="24"/>
              </w:rPr>
              <w:t> Принципы национальной политики Российской империи. Особенности управления окраинами.</w:t>
            </w:r>
          </w:p>
          <w:p>
            <w:pPr>
              <w:jc w:val="left"/>
              <w:spacing w:after="0" w:line="240" w:lineRule="auto"/>
              <w:rPr>
                <w:sz w:val="24"/>
                <w:szCs w:val="24"/>
              </w:rPr>
            </w:pPr>
            <w:r>
              <w:rPr>
                <w:rFonts w:ascii="Times New Roman" w:hAnsi="Times New Roman" w:cs="Times New Roman"/>
                <w:color w:val="#000000"/>
                <w:sz w:val="24"/>
                <w:szCs w:val="24"/>
              </w:rPr>
              <w:t> Россия как многоконфессиональное государство.  Панславизм и славянский вопрос. Внешняя политика и общественное мнение конца 1870-х гг. Русско-турецкая война (1877– 1878): цена победы.</w:t>
            </w:r>
          </w:p>
          <w:p>
            <w:pPr>
              <w:jc w:val="left"/>
              <w:spacing w:after="0" w:line="240" w:lineRule="auto"/>
              <w:rPr>
                <w:sz w:val="24"/>
                <w:szCs w:val="24"/>
              </w:rPr>
            </w:pPr>
            <w:r>
              <w:rPr>
                <w:rFonts w:ascii="Times New Roman" w:hAnsi="Times New Roman" w:cs="Times New Roman"/>
                <w:color w:val="#000000"/>
                <w:sz w:val="24"/>
                <w:szCs w:val="24"/>
              </w:rPr>
              <w:t> Русское народничество: освоение и переосмысление наследия А. И. Герцена.  Убийство народовольцами императора Александра II.</w:t>
            </w:r>
          </w:p>
          <w:p>
            <w:pPr>
              <w:jc w:val="left"/>
              <w:spacing w:after="0" w:line="240" w:lineRule="auto"/>
              <w:rPr>
                <w:sz w:val="24"/>
                <w:szCs w:val="24"/>
              </w:rPr>
            </w:pPr>
            <w:r>
              <w:rPr>
                <w:rFonts w:ascii="Times New Roman" w:hAnsi="Times New Roman" w:cs="Times New Roman"/>
                <w:color w:val="#000000"/>
                <w:sz w:val="24"/>
                <w:szCs w:val="24"/>
              </w:rPr>
              <w:t> Вопрос о программе нового царствования: контрреформы или политика стабилизации. Идеологи консерватизма конца XIX в.: общественная мысль и политика (К. П. Победоносцев, М. Н. Катков).</w:t>
            </w:r>
          </w:p>
          <w:p>
            <w:pPr>
              <w:jc w:val="left"/>
              <w:spacing w:after="0" w:line="240" w:lineRule="auto"/>
              <w:rPr>
                <w:sz w:val="24"/>
                <w:szCs w:val="24"/>
              </w:rPr>
            </w:pPr>
            <w:r>
              <w:rPr>
                <w:rFonts w:ascii="Times New Roman" w:hAnsi="Times New Roman" w:cs="Times New Roman"/>
                <w:color w:val="#000000"/>
                <w:sz w:val="24"/>
                <w:szCs w:val="24"/>
              </w:rPr>
              <w:t> Первые марксистские кружки. Особенности русского марксизма рубежа XIX–XX вв.</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 царствование Александра III (национализм, русификация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окраин).</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накануне и в годы Первой мировой войны</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Партийная система России 1905–1917 гг. Характерные черты общероссийских политических партий.  Представительная власть в России в 1906–1917 гг. в современной историографии.</w:t>
            </w:r>
          </w:p>
          <w:p>
            <w:pPr>
              <w:jc w:val="left"/>
              <w:spacing w:after="0" w:line="240" w:lineRule="auto"/>
              <w:rPr>
                <w:sz w:val="24"/>
                <w:szCs w:val="24"/>
              </w:rPr>
            </w:pPr>
            <w:r>
              <w:rPr>
                <w:rFonts w:ascii="Times New Roman" w:hAnsi="Times New Roman" w:cs="Times New Roman"/>
                <w:color w:val="#000000"/>
                <w:sz w:val="24"/>
                <w:szCs w:val="24"/>
              </w:rPr>
              <w:t> Проект системных преобразований П. А. Столыпина. Аграрная реформа Столыпина: замысел, механизмы осуществления, последствия.  Политический кризис марта 1911 г. Убийство П. А. Столыпина.</w:t>
            </w:r>
          </w:p>
          <w:p>
            <w:pPr>
              <w:jc w:val="left"/>
              <w:spacing w:after="0" w:line="240" w:lineRule="auto"/>
              <w:rPr>
                <w:sz w:val="24"/>
                <w:szCs w:val="24"/>
              </w:rPr>
            </w:pPr>
            <w:r>
              <w:rPr>
                <w:rFonts w:ascii="Times New Roman" w:hAnsi="Times New Roman" w:cs="Times New Roman"/>
                <w:color w:val="#000000"/>
                <w:sz w:val="24"/>
                <w:szCs w:val="24"/>
              </w:rPr>
              <w:t> Подготовка к большой европейской войне. Гонка вооружений. Боснийский кризис 1908– 1909 гг. Балканские войны.</w:t>
            </w:r>
          </w:p>
          <w:p>
            <w:pPr>
              <w:jc w:val="left"/>
              <w:spacing w:after="0" w:line="240" w:lineRule="auto"/>
              <w:rPr>
                <w:sz w:val="24"/>
                <w:szCs w:val="24"/>
              </w:rPr>
            </w:pPr>
            <w:r>
              <w:rPr>
                <w:rFonts w:ascii="Times New Roman" w:hAnsi="Times New Roman" w:cs="Times New Roman"/>
                <w:color w:val="#000000"/>
                <w:sz w:val="24"/>
                <w:szCs w:val="24"/>
              </w:rPr>
              <w:t> Начало Первой мировой войны и российское общественное мнение. Этапы военных действий на Восточном фронте. Восточно-Прусская операция.</w:t>
            </w:r>
          </w:p>
          <w:p>
            <w:pPr>
              <w:jc w:val="left"/>
              <w:spacing w:after="0" w:line="240" w:lineRule="auto"/>
              <w:rPr>
                <w:sz w:val="24"/>
                <w:szCs w:val="24"/>
              </w:rPr>
            </w:pPr>
            <w:r>
              <w:rPr>
                <w:rFonts w:ascii="Times New Roman" w:hAnsi="Times New Roman" w:cs="Times New Roman"/>
                <w:color w:val="#000000"/>
                <w:sz w:val="24"/>
                <w:szCs w:val="24"/>
              </w:rPr>
              <w:t> Галицийская битва. Битва на Марне. Вступление Османской империи в войну. Великое отступление 1915 г. Социальные последствия Мировой войны.</w:t>
            </w:r>
          </w:p>
          <w:p>
            <w:pPr>
              <w:jc w:val="left"/>
              <w:spacing w:after="0" w:line="240" w:lineRule="auto"/>
              <w:rPr>
                <w:sz w:val="24"/>
                <w:szCs w:val="24"/>
              </w:rPr>
            </w:pPr>
            <w:r>
              <w:rPr>
                <w:rFonts w:ascii="Times New Roman" w:hAnsi="Times New Roman" w:cs="Times New Roman"/>
                <w:color w:val="#000000"/>
                <w:sz w:val="24"/>
                <w:szCs w:val="24"/>
              </w:rPr>
              <w:t> Первая мировая война и трансформация политической системы России. Формирование Прогрессивного блока, его требования. Дума и Совет министров.  Роль Ставки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Продовольственный кризис. Общественные ожидания революции. Нарастание политических противоречий в январе – феврале 1917 г.</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Советские идеологические и культурные новации периода Гражданской войны</w:t>
            </w:r>
          </w:p>
        </w:tc>
      </w:tr>
      <w:tr>
        <w:trPr>
          <w:trHeight w:hRule="exact" w:val="21.31518"/>
        </w:trPr>
        <w:tc>
          <w:tcPr>
            <w:tcW w:w="9640" w:type="dxa"/>
          </w:tcPr>
          <w:p/>
        </w:tc>
      </w:tr>
      <w:tr>
        <w:trPr>
          <w:trHeight w:hRule="exact" w:val="4371.3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pPr>
              <w:jc w:val="left"/>
              <w:spacing w:after="0" w:line="240" w:lineRule="auto"/>
              <w:rPr>
                <w:sz w:val="24"/>
                <w:szCs w:val="24"/>
              </w:rPr>
            </w:pPr>
            <w:r>
              <w:rPr>
                <w:rFonts w:ascii="Times New Roman" w:hAnsi="Times New Roman" w:cs="Times New Roman"/>
                <w:color w:val="#000000"/>
                <w:sz w:val="24"/>
                <w:szCs w:val="24"/>
              </w:rPr>
              <w:t> Национализация театров и кинематографа. Декрет об отделении церкви от государства и общий курс на секуляризацию общества.</w:t>
            </w:r>
          </w:p>
          <w:p>
            <w:pPr>
              <w:jc w:val="left"/>
              <w:spacing w:after="0" w:line="240" w:lineRule="auto"/>
              <w:rPr>
                <w:sz w:val="24"/>
                <w:szCs w:val="24"/>
              </w:rPr>
            </w:pPr>
            <w:r>
              <w:rPr>
                <w:rFonts w:ascii="Times New Roman" w:hAnsi="Times New Roman" w:cs="Times New Roman"/>
                <w:color w:val="#000000"/>
                <w:sz w:val="24"/>
                <w:szCs w:val="24"/>
              </w:rPr>
              <w:t> Антирелигиозная пропаганда. Декрет о ликвидации безграмотности и его осуществление на практике.</w:t>
            </w:r>
          </w:p>
          <w:p>
            <w:pPr>
              <w:jc w:val="left"/>
              <w:spacing w:after="0" w:line="240" w:lineRule="auto"/>
              <w:rPr>
                <w:sz w:val="24"/>
                <w:szCs w:val="24"/>
              </w:rPr>
            </w:pPr>
            <w:r>
              <w:rPr>
                <w:rFonts w:ascii="Times New Roman" w:hAnsi="Times New Roman" w:cs="Times New Roman"/>
                <w:color w:val="#000000"/>
                <w:sz w:val="24"/>
                <w:szCs w:val="24"/>
              </w:rPr>
              <w:t> Политика пролетаризации высших учебных заведений, создание рабфаков.</w:t>
            </w:r>
          </w:p>
          <w:p>
            <w:pPr>
              <w:jc w:val="left"/>
              <w:spacing w:after="0" w:line="240" w:lineRule="auto"/>
              <w:rPr>
                <w:sz w:val="24"/>
                <w:szCs w:val="24"/>
              </w:rPr>
            </w:pPr>
            <w:r>
              <w:rPr>
                <w:rFonts w:ascii="Times New Roman" w:hAnsi="Times New Roman" w:cs="Times New Roman"/>
                <w:color w:val="#000000"/>
                <w:sz w:val="24"/>
                <w:szCs w:val="24"/>
              </w:rPr>
              <w:t> 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pPr>
              <w:jc w:val="left"/>
              <w:spacing w:after="0" w:line="240" w:lineRule="auto"/>
              <w:rPr>
                <w:sz w:val="24"/>
                <w:szCs w:val="24"/>
              </w:rPr>
            </w:pPr>
            <w:r>
              <w:rPr>
                <w:rFonts w:ascii="Times New Roman" w:hAnsi="Times New Roman" w:cs="Times New Roman"/>
                <w:color w:val="#000000"/>
                <w:sz w:val="24"/>
                <w:szCs w:val="24"/>
              </w:rPr>
              <w:t> «Русский авангард» как культурный феномен международного значения.</w:t>
            </w:r>
          </w:p>
          <w:p>
            <w:pPr>
              <w:jc w:val="left"/>
              <w:spacing w:after="0" w:line="240" w:lineRule="auto"/>
              <w:rPr>
                <w:sz w:val="24"/>
                <w:szCs w:val="24"/>
              </w:rPr>
            </w:pPr>
            <w:r>
              <w:rPr>
                <w:rFonts w:ascii="Times New Roman" w:hAnsi="Times New Roman" w:cs="Times New Roman"/>
                <w:color w:val="#000000"/>
                <w:sz w:val="24"/>
                <w:szCs w:val="24"/>
              </w:rPr>
              <w:t> Отъезд из России значительного числа представителей творческой и научной интеллигенции. РОВС и</w:t>
            </w:r>
          </w:p>
          <w:p>
            <w:pPr>
              <w:jc w:val="left"/>
              <w:spacing w:after="0" w:line="240" w:lineRule="auto"/>
              <w:rPr>
                <w:sz w:val="24"/>
                <w:szCs w:val="24"/>
              </w:rPr>
            </w:pPr>
            <w:r>
              <w:rPr>
                <w:rFonts w:ascii="Times New Roman" w:hAnsi="Times New Roman" w:cs="Times New Roman"/>
                <w:color w:val="#000000"/>
                <w:sz w:val="24"/>
                <w:szCs w:val="24"/>
              </w:rPr>
              <w:t> «Сменовеховцы». «Союзы возвращения на Родину».</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 преддверии фашистской агрессии. Обострение международной ситуации</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Обострение международной ситуации в конце 1930-х гг. Вооруженные конфликты на Дальнем Востоке. Широкомасштабная агрессия Японии против Китая. Инцидент у моста Марко Поло (Луогоцяо) в 1937 г. Мюнхенская конференция 1938 г. и ее последствия. Британско-франко-советские переговоры в Москве и нежелание Великобритании и Франции идти на договоренности с СССР. Советско- 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 прибалтийских республик. «Зимняя война» с Финляндией. Начало Второй мировой войны и захватническая политика Гитлера. Оккупация нацистской Германией Польши. Вступление в войну Англии</w:t>
            </w:r>
          </w:p>
          <w:p>
            <w:pPr>
              <w:jc w:val="left"/>
              <w:spacing w:after="0" w:line="240" w:lineRule="auto"/>
              <w:rPr>
                <w:sz w:val="24"/>
                <w:szCs w:val="24"/>
              </w:rPr>
            </w:pPr>
            <w:r>
              <w:rPr>
                <w:rFonts w:ascii="Times New Roman" w:hAnsi="Times New Roman" w:cs="Times New Roman"/>
                <w:color w:val="#000000"/>
                <w:sz w:val="24"/>
                <w:szCs w:val="24"/>
              </w:rPr>
              <w:t> и Франции. Захват Германией Дании и Норвегии; разгром Франции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СССР в 1945-1985 гг.</w:t>
            </w:r>
          </w:p>
        </w:tc>
      </w:tr>
      <w:tr>
        <w:trPr>
          <w:trHeight w:hRule="exact" w:val="21.31501"/>
        </w:trPr>
        <w:tc>
          <w:tcPr>
            <w:tcW w:w="9640" w:type="dxa"/>
          </w:tcPr>
          <w:p/>
        </w:tc>
      </w:tr>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p>
            <w:pPr>
              <w:jc w:val="left"/>
              <w:spacing w:after="0" w:line="240" w:lineRule="auto"/>
              <w:rPr>
                <w:sz w:val="24"/>
                <w:szCs w:val="24"/>
              </w:rPr>
            </w:pPr>
            <w:r>
              <w:rPr>
                <w:rFonts w:ascii="Times New Roman" w:hAnsi="Times New Roman" w:cs="Times New Roman"/>
                <w:color w:val="#000000"/>
                <w:sz w:val="24"/>
                <w:szCs w:val="24"/>
              </w:rPr>
              <w:t> Важнейшие причины, обусловившие советско-американское соперничество. Образование ГДР и ФРГ. «План Маршалла».</w:t>
            </w:r>
          </w:p>
          <w:p>
            <w:pPr>
              <w:jc w:val="left"/>
              <w:spacing w:after="0" w:line="240" w:lineRule="auto"/>
              <w:rPr>
                <w:sz w:val="24"/>
                <w:szCs w:val="24"/>
              </w:rPr>
            </w:pPr>
            <w:r>
              <w:rPr>
                <w:rFonts w:ascii="Times New Roman" w:hAnsi="Times New Roman" w:cs="Times New Roman"/>
                <w:color w:val="#000000"/>
                <w:sz w:val="24"/>
                <w:szCs w:val="24"/>
              </w:rPr>
              <w:t> 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pPr>
              <w:jc w:val="left"/>
              <w:spacing w:after="0" w:line="240" w:lineRule="auto"/>
              <w:rPr>
                <w:sz w:val="24"/>
                <w:szCs w:val="24"/>
              </w:rPr>
            </w:pPr>
            <w:r>
              <w:rPr>
                <w:rFonts w:ascii="Times New Roman" w:hAnsi="Times New Roman" w:cs="Times New Roman"/>
                <w:color w:val="#000000"/>
                <w:sz w:val="24"/>
                <w:szCs w:val="24"/>
              </w:rPr>
              <w:t> Обретение независимости странами Юго-Восточной Азии. Индокитайские войны.</w:t>
            </w:r>
          </w:p>
          <w:p>
            <w:pPr>
              <w:jc w:val="left"/>
              <w:spacing w:after="0" w:line="240" w:lineRule="auto"/>
              <w:rPr>
                <w:sz w:val="24"/>
                <w:szCs w:val="24"/>
              </w:rPr>
            </w:pPr>
            <w:r>
              <w:rPr>
                <w:rFonts w:ascii="Times New Roman" w:hAnsi="Times New Roman" w:cs="Times New Roman"/>
                <w:color w:val="#000000"/>
                <w:sz w:val="24"/>
                <w:szCs w:val="24"/>
              </w:rPr>
              <w:t> Индия. Поиски «индийской национальной идеи». Национально-освободительное движение. Индия и Пакистан.</w:t>
            </w:r>
          </w:p>
          <w:p>
            <w:pPr>
              <w:jc w:val="left"/>
              <w:spacing w:after="0" w:line="240" w:lineRule="auto"/>
              <w:rPr>
                <w:sz w:val="24"/>
                <w:szCs w:val="24"/>
              </w:rPr>
            </w:pPr>
            <w:r>
              <w:rPr>
                <w:rFonts w:ascii="Times New Roman" w:hAnsi="Times New Roman" w:cs="Times New Roman"/>
                <w:color w:val="#000000"/>
                <w:sz w:val="24"/>
                <w:szCs w:val="24"/>
              </w:rPr>
              <w:t> 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pPr>
              <w:jc w:val="left"/>
              <w:spacing w:after="0" w:line="240" w:lineRule="auto"/>
              <w:rPr>
                <w:sz w:val="24"/>
                <w:szCs w:val="24"/>
              </w:rPr>
            </w:pPr>
            <w:r>
              <w:rPr>
                <w:rFonts w:ascii="Times New Roman" w:hAnsi="Times New Roman" w:cs="Times New Roman"/>
                <w:color w:val="#000000"/>
                <w:sz w:val="24"/>
                <w:szCs w:val="24"/>
              </w:rPr>
              <w:t> Арабские страны и возникновение государства Израиль. Позиция СССР в Арабо- израильском противостоянии.</w:t>
            </w:r>
          </w:p>
          <w:p>
            <w:pPr>
              <w:jc w:val="left"/>
              <w:spacing w:after="0" w:line="240" w:lineRule="auto"/>
              <w:rPr>
                <w:sz w:val="24"/>
                <w:szCs w:val="24"/>
              </w:rPr>
            </w:pPr>
            <w:r>
              <w:rPr>
                <w:rFonts w:ascii="Times New Roman" w:hAnsi="Times New Roman" w:cs="Times New Roman"/>
                <w:color w:val="#000000"/>
                <w:sz w:val="24"/>
                <w:szCs w:val="24"/>
              </w:rPr>
              <w:t> Агрессия США во Вьетнаме. Политика СССР по отношению к странам социалистического содружества.</w:t>
            </w:r>
          </w:p>
          <w:p>
            <w:pPr>
              <w:jc w:val="left"/>
              <w:spacing w:after="0" w:line="240" w:lineRule="auto"/>
              <w:rPr>
                <w:sz w:val="24"/>
                <w:szCs w:val="24"/>
              </w:rPr>
            </w:pPr>
            <w:r>
              <w:rPr>
                <w:rFonts w:ascii="Times New Roman" w:hAnsi="Times New Roman" w:cs="Times New Roman"/>
                <w:color w:val="#000000"/>
                <w:sz w:val="24"/>
                <w:szCs w:val="24"/>
              </w:rPr>
              <w:t> Экономическая интеграция в рамках СЭВ и ЕЭС. Усиление внешнеполитических вызовов для СССР в первой половине 1980-х гг. Международная реакция на ввод советских войск в Афганистан.</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«перестройки» и распада СССР</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 «Новое мышление». Роспуск ОВД и СЭВ. Поэтапная сдача руководством СССР внешнеполитических позиций. Окончание «холодной войны».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и социальные проблемы 1990-х гг.</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 независимых СМИ.</w:t>
            </w:r>
          </w:p>
          <w:p>
            <w:pPr>
              <w:jc w:val="left"/>
              <w:spacing w:after="0" w:line="240" w:lineRule="auto"/>
              <w:rPr>
                <w:sz w:val="24"/>
                <w:szCs w:val="24"/>
              </w:rPr>
            </w:pPr>
            <w:r>
              <w:rPr>
                <w:rFonts w:ascii="Times New Roman" w:hAnsi="Times New Roman" w:cs="Times New Roman"/>
                <w:color w:val="#000000"/>
                <w:sz w:val="24"/>
                <w:szCs w:val="24"/>
              </w:rPr>
              <w:t> Основные политические партии и движения 1990-х гг., их лидеры и платформы. Развитие межкультурных отношений на территории Омской области.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Главные общественные проблемы  начала XXI в.</w:t>
            </w:r>
          </w:p>
        </w:tc>
      </w:tr>
      <w:tr>
        <w:trPr>
          <w:trHeight w:hRule="exact" w:val="21.31518"/>
        </w:trPr>
        <w:tc>
          <w:tcPr>
            <w:tcW w:w="9640" w:type="dxa"/>
          </w:tcPr>
          <w:p/>
        </w:tc>
      </w:tr>
      <w:tr>
        <w:trPr>
          <w:trHeight w:hRule="exact" w:val="1450.7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Постиндустриальное общество. Интернет. Информационная революция. Информационная экономика. Глобализация и региональная интеграция. Интеграционные процессы в Евразии, Тихоокеанском и Атлантическом регионах. Новые социальные и культурные проблемы.</w:t>
            </w:r>
          </w:p>
          <w:p>
            <w:pPr>
              <w:jc w:val="left"/>
              <w:spacing w:after="0" w:line="240" w:lineRule="auto"/>
              <w:rPr>
                <w:sz w:val="24"/>
                <w:szCs w:val="24"/>
              </w:rPr>
            </w:pPr>
            <w:r>
              <w:rPr>
                <w:rFonts w:ascii="Times New Roman" w:hAnsi="Times New Roman" w:cs="Times New Roman"/>
                <w:color w:val="#000000"/>
                <w:sz w:val="24"/>
                <w:szCs w:val="24"/>
              </w:rPr>
              <w:t> Межэтнические конфликты. Миграционный кризис. . Борьба с терроризмом.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внутри- и внешнеполитического развития отдельных стран Европы и США. Интеграционные процессы в мире. Государства на постсоветском пространстве в Европе и Азии. Интеграционные процессы в Евразии.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Экономическое и внутриполитическое развитие России в начале XXI в.</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начале XXI в. Приоритеты нового руководства страны.</w:t>
            </w:r>
          </w:p>
          <w:p>
            <w:pPr>
              <w:jc w:val="left"/>
              <w:spacing w:after="0" w:line="240" w:lineRule="auto"/>
              <w:rPr>
                <w:sz w:val="24"/>
                <w:szCs w:val="24"/>
              </w:rPr>
            </w:pPr>
            <w:r>
              <w:rPr>
                <w:rFonts w:ascii="Times New Roman" w:hAnsi="Times New Roman" w:cs="Times New Roman"/>
                <w:color w:val="#000000"/>
                <w:sz w:val="24"/>
                <w:szCs w:val="24"/>
              </w:rPr>
              <w:t> Укрепление «вертикали власти», создание федеральных округов. Восстановление в Чечне конституционного порядка.</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в 2004 г., главные положения его политической программы. Рост устойчивости политической системы России.</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РФ в 2012 и 2018 гг.</w:t>
            </w:r>
          </w:p>
          <w:p>
            <w:pPr>
              <w:jc w:val="left"/>
              <w:spacing w:after="0" w:line="240" w:lineRule="auto"/>
              <w:rPr>
                <w:sz w:val="24"/>
                <w:szCs w:val="24"/>
              </w:rPr>
            </w:pPr>
            <w:r>
              <w:rPr>
                <w:rFonts w:ascii="Times New Roman" w:hAnsi="Times New Roman" w:cs="Times New Roman"/>
                <w:color w:val="#000000"/>
                <w:sz w:val="24"/>
                <w:szCs w:val="24"/>
              </w:rPr>
              <w:t> Конституционный референдум 2020 г. Устойчивый экономический рост.</w:t>
            </w:r>
          </w:p>
          <w:p>
            <w:pPr>
              <w:jc w:val="left"/>
              <w:spacing w:after="0" w:line="240" w:lineRule="auto"/>
              <w:rPr>
                <w:sz w:val="24"/>
                <w:szCs w:val="24"/>
              </w:rPr>
            </w:pPr>
            <w:r>
              <w:rPr>
                <w:rFonts w:ascii="Times New Roman" w:hAnsi="Times New Roman" w:cs="Times New Roman"/>
                <w:color w:val="#000000"/>
                <w:sz w:val="24"/>
                <w:szCs w:val="24"/>
              </w:rPr>
              <w:t> Снижение роли нефтегазовых доходов в бюджете страны.</w:t>
            </w:r>
          </w:p>
          <w:p>
            <w:pPr>
              <w:jc w:val="left"/>
              <w:spacing w:after="0" w:line="240" w:lineRule="auto"/>
              <w:rPr>
                <w:sz w:val="24"/>
                <w:szCs w:val="24"/>
              </w:rPr>
            </w:pPr>
            <w:r>
              <w:rPr>
                <w:rFonts w:ascii="Times New Roman" w:hAnsi="Times New Roman" w:cs="Times New Roman"/>
                <w:color w:val="#000000"/>
                <w:sz w:val="24"/>
                <w:szCs w:val="24"/>
              </w:rPr>
              <w:t> «Цифровой прорыв» — стремительное проникновение цифровых технологий во все отрасли жизни. Политика построения инновационной экономики.</w:t>
            </w:r>
          </w:p>
          <w:p>
            <w:pPr>
              <w:jc w:val="left"/>
              <w:spacing w:after="0" w:line="240" w:lineRule="auto"/>
              <w:rPr>
                <w:sz w:val="24"/>
                <w:szCs w:val="24"/>
              </w:rPr>
            </w:pPr>
            <w:r>
              <w:rPr>
                <w:rFonts w:ascii="Times New Roman" w:hAnsi="Times New Roman" w:cs="Times New Roman"/>
                <w:color w:val="#000000"/>
                <w:sz w:val="24"/>
                <w:szCs w:val="24"/>
              </w:rPr>
              <w:t> Инновационный центр «Сколково».</w:t>
            </w:r>
          </w:p>
          <w:p>
            <w:pPr>
              <w:jc w:val="left"/>
              <w:spacing w:after="0" w:line="240" w:lineRule="auto"/>
              <w:rPr>
                <w:sz w:val="24"/>
                <w:szCs w:val="24"/>
              </w:rPr>
            </w:pPr>
            <w:r>
              <w:rPr>
                <w:rFonts w:ascii="Times New Roman" w:hAnsi="Times New Roman" w:cs="Times New Roman"/>
                <w:color w:val="#000000"/>
                <w:sz w:val="24"/>
                <w:szCs w:val="24"/>
              </w:rPr>
              <w:t> 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 Позитивные и негативные аспекты образовательной реформы.</w:t>
            </w:r>
          </w:p>
          <w:p>
            <w:pPr>
              <w:jc w:val="left"/>
              <w:spacing w:after="0" w:line="240" w:lineRule="auto"/>
              <w:rPr>
                <w:sz w:val="24"/>
                <w:szCs w:val="24"/>
              </w:rPr>
            </w:pPr>
            <w:r>
              <w:rPr>
                <w:rFonts w:ascii="Times New Roman" w:hAnsi="Times New Roman" w:cs="Times New Roman"/>
                <w:color w:val="#000000"/>
                <w:sz w:val="24"/>
                <w:szCs w:val="24"/>
              </w:rPr>
              <w:t> Миграционная политика РФ, рост продолжительности жизни и уровня рождаемости. Культура России в начале XXI 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России начала XXI в.</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pPr>
              <w:jc w:val="left"/>
              <w:spacing w:after="0" w:line="240" w:lineRule="auto"/>
              <w:rPr>
                <w:sz w:val="24"/>
                <w:szCs w:val="24"/>
              </w:rPr>
            </w:pPr>
            <w:r>
              <w:rPr>
                <w:rFonts w:ascii="Times New Roman" w:hAnsi="Times New Roman" w:cs="Times New Roman"/>
                <w:color w:val="#000000"/>
                <w:sz w:val="24"/>
                <w:szCs w:val="24"/>
              </w:rPr>
              <w:t> Вступление мира в период «политической турбулентности».</w:t>
            </w:r>
          </w:p>
          <w:p>
            <w:pPr>
              <w:jc w:val="left"/>
              <w:spacing w:after="0" w:line="240" w:lineRule="auto"/>
              <w:rPr>
                <w:sz w:val="24"/>
                <w:szCs w:val="24"/>
              </w:rPr>
            </w:pPr>
            <w:r>
              <w:rPr>
                <w:rFonts w:ascii="Times New Roman" w:hAnsi="Times New Roman" w:cs="Times New Roman"/>
                <w:color w:val="#000000"/>
                <w:sz w:val="24"/>
                <w:szCs w:val="24"/>
              </w:rPr>
              <w:t> 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pPr>
              <w:jc w:val="left"/>
              <w:spacing w:after="0" w:line="240" w:lineRule="auto"/>
              <w:rPr>
                <w:sz w:val="24"/>
                <w:szCs w:val="24"/>
              </w:rPr>
            </w:pPr>
            <w:r>
              <w:rPr>
                <w:rFonts w:ascii="Times New Roman" w:hAnsi="Times New Roman" w:cs="Times New Roman"/>
                <w:color w:val="#000000"/>
                <w:sz w:val="24"/>
                <w:szCs w:val="24"/>
              </w:rPr>
              <w:t> Обострение конфликта и периодические боевые действия в Нагорном Карабахе, роль России в их урегулировании.</w:t>
            </w:r>
          </w:p>
          <w:p>
            <w:pPr>
              <w:jc w:val="left"/>
              <w:spacing w:after="0" w:line="240" w:lineRule="auto"/>
              <w:rPr>
                <w:sz w:val="24"/>
                <w:szCs w:val="24"/>
              </w:rPr>
            </w:pPr>
            <w:r>
              <w:rPr>
                <w:rFonts w:ascii="Times New Roman" w:hAnsi="Times New Roman" w:cs="Times New Roman"/>
                <w:color w:val="#000000"/>
                <w:sz w:val="24"/>
                <w:szCs w:val="24"/>
              </w:rPr>
              <w:t> Вооруженные провокации на Донбассе. Вооруженные провокации и подготовка украинским режимом силового захвата республик Донбасса. Официальное признание ЛНР и ДНР Россией.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России»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https://urait.ru/bcode/489275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древности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раннем</w:t>
            </w:r>
            <w:r>
              <w:rPr/>
              <w:t xml:space="preserve"> </w:t>
            </w:r>
            <w:r>
              <w:rPr>
                <w:rFonts w:ascii="Times New Roman" w:hAnsi="Times New Roman" w:cs="Times New Roman"/>
                <w:color w:val="#000000"/>
                <w:sz w:val="24"/>
                <w:szCs w:val="24"/>
              </w:rPr>
              <w:t>Средневековье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Раевский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https://urait.ru/bcode/492853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Козьменко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https://urait.ru/bcode/494225</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https://urait.ru/bcode/490902</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Дворниченко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https://urait.ru/bcode/489803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Барсенков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https://urait.ru/bcode/498848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Фомина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https://urait.ru/bcode/491783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https://urait.ru/bcode/489798</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https://urait.ru/bcode/490429</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томах.</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1900—1941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Щагин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Воронин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https://urait.ru/bcode/469168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978-5-534-15657-7.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https://urait.ru/bcode/509306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https://urait.ru/bcode/491075</w:t>
            </w:r>
            <w:r>
              <w:rPr/>
              <w:t xml:space="preserve"> </w:t>
            </w:r>
          </w:p>
        </w:tc>
      </w:tr>
      <w:tr>
        <w:trPr>
          <w:trHeight w:hRule="exact" w:val="799.3863"/>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войны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Нехай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Радиков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https://urait.ru/bcode/492194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Лосев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Отечественная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Крамаренко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https://urait.ru/bcode/492273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Средние</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раннее</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Государство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церковь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Шершнева-Цитульская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https://urait.ru/bcode/497382</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Ходяков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Кутузов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Ратьковский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Рачковский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978-5-534-04671-7.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https://urait.ru/bcode/470911</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Алипов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Иллерицкая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Олейников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978-5-534-15876-2.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https://urait.ru/bcode/510102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XVII—XVIII</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Любичанковский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https://urait.ru/bcode/472894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Кукушкин,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Столетова,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978-5-4497-1563-0.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https://www.iprbookshop.ru/118720.html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26.0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2024-2025_ФГОС3++2024_Бак-ЗФО-ПО(ГО)(24)_plx_История России</dc:title>
  <dc:creator>FastReport.NET</dc:creator>
</cp:coreProperties>
</file>